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96"/>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0" cy="0"/>
                <wp:effectExtent l="0" t="0" r="0" b="0"/>
                <wp:wrapNone/>
                <wp:docPr id="1" name="shape 0"/>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strokeweight="0.75pt">
                <v:stroke dashstyle="solid"/>
              </v:line>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JSZC-320211-WXZB-G2026-0003</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荣巷街道2026年度扬尘与臭氧污染协同治理服务项目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无锡众邦技术咨询有限公司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月</w:t>
      </w:r>
      <w:r/>
    </w:p>
    <w:p>
      <w:pPr>
        <w:jc w:val="center"/>
        <w:rPr>
          <w:rStyle w:val="1001"/>
          <w:rFonts w:eastAsia="黑体"/>
          <w:bCs/>
          <w:color w:val="auto"/>
          <w:sz w:val="48"/>
          <w:highlight w:val="none"/>
        </w:rPr>
      </w:pPr>
      <w:r>
        <w:rPr>
          <w:rStyle w:val="1001"/>
          <w:rFonts w:eastAsia="黑体"/>
          <w:bCs/>
          <w:color w:val="auto"/>
          <w:sz w:val="48"/>
          <w:highlight w:val="none"/>
        </w:rPr>
        <w:br w:type="page" w:clear="all"/>
      </w:r>
      <w:r>
        <w:rPr>
          <w:rStyle w:val="1001"/>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TOC \o "1-1" \h \u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_Toc28422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一．投标邀请函</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_Toc28422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_Toc12353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二．投标供应商须知</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_Toc12353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7</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_Toc9368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三．项目技术要求和有关说明</w:t>
      </w:r>
      <w:bookmarkStart w:id="11" w:name="_GoBack"/>
      <w:r/>
      <w:bookmarkEnd w:id="11"/>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_Toc9368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18</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_Toc4206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四、</w:t>
      </w:r>
      <w:r>
        <w:rPr>
          <w:rFonts w:hint="eastAsia" w:asciiTheme="minorEastAsia" w:hAnsiTheme="minorEastAsia" w:eastAsiaTheme="minorEastAsia" w:cstheme="minorEastAsia"/>
          <w:b/>
          <w:bCs/>
          <w:color w:val="auto"/>
          <w:sz w:val="28"/>
          <w:szCs w:val="40"/>
          <w:highlight w:val="none"/>
        </w:rPr>
        <w:t xml:space="preserve">合同书（格式文本）</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_Toc4206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22</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_Toc24463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五、</w:t>
      </w:r>
      <w:r>
        <w:rPr>
          <w:rFonts w:hint="eastAsia" w:asciiTheme="minorEastAsia" w:hAnsiTheme="minorEastAsia" w:eastAsiaTheme="minorEastAsia" w:cstheme="minorEastAsia"/>
          <w:b/>
          <w:bCs/>
          <w:color w:val="auto"/>
          <w:sz w:val="28"/>
          <w:szCs w:val="40"/>
          <w:highlight w:val="none"/>
        </w:rPr>
        <w:t xml:space="preserve">合同条款</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_Toc24463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21"/>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_Toc12978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六．附件</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_Toc12978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25</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spacing w:line="480" w:lineRule="auto"/>
        <w:rPr>
          <w:color w:val="auto"/>
          <w:highlight w:val="none"/>
        </w:rPr>
      </w:pPr>
      <w:r>
        <w:rPr>
          <w:rFonts w:hint="eastAsia" w:asciiTheme="minorEastAsia" w:hAnsiTheme="minorEastAsia" w:eastAsiaTheme="minorEastAsia" w:cstheme="minorEastAsia"/>
          <w:b/>
          <w:bCs/>
          <w:color w:val="auto"/>
          <w:sz w:val="28"/>
          <w:szCs w:val="24"/>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8422"/>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无锡市滨湖区荣巷街道办事处</w:t>
      </w:r>
      <w:r>
        <w:rPr>
          <w:bCs/>
          <w:color w:val="auto"/>
          <w:sz w:val="24"/>
          <w:szCs w:val="24"/>
          <w:highlight w:val="none"/>
        </w:rPr>
        <w:t xml:space="preserve">委托，</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荣巷街道2026年度扬尘与臭氧污染协同治理服务项目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荣巷街道2026年度扬尘与臭氧污染协同治理服务项目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JSZC-320211-WXZB-G2026-0003</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180.00</w:t>
      </w:r>
      <w:r>
        <w:rPr>
          <w:rFonts w:hint="eastAsia" w:ascii="宋体" w:hAnsi="宋体" w:cs="宋体"/>
          <w:color w:val="auto"/>
          <w:sz w:val="24"/>
          <w:szCs w:val="24"/>
          <w:highlight w:val="none"/>
          <w:lang w:eastAsia="zh-CN"/>
        </w:rPr>
        <w:t xml:space="preserve">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167.38万</w:t>
      </w:r>
      <w:r>
        <w:rPr>
          <w:rFonts w:hint="eastAsia" w:ascii="宋体" w:hAnsi="宋体" w:cs="宋体"/>
          <w:color w:val="auto"/>
          <w:sz w:val="24"/>
          <w:szCs w:val="24"/>
          <w:highlight w:val="none"/>
        </w:rPr>
        <w:t xml:space="preserve">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无锡市滨湖区荣巷街道办事处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投标供应商</w:t>
      </w:r>
      <w:r>
        <w:rPr>
          <w:rFonts w:hint="eastAsia" w:ascii="宋体" w:hAnsi="宋体" w:cs="宋体"/>
          <w:color w:val="auto"/>
          <w:sz w:val="24"/>
          <w:szCs w:val="24"/>
          <w:highlight w:val="none"/>
          <w:lang w:eastAsia="zh-CN"/>
        </w:rPr>
        <w:t xml:space="preserve">具有城市生活垃圾经营性清扫、收集、运输服务许可证（许可内容：已取消许可证的城市，提供该城市行业主管部门盖章的证明文件，内容包括生活垃圾经营性清扫、收集、运输服务等内容）；</w:t>
      </w:r>
      <w:r>
        <w:rPr>
          <w:rFonts w:hint="eastAsia" w:ascii="宋体" w:hAnsi="宋体" w:eastAsia="宋体" w:cs="宋体"/>
          <w:color w:val="auto"/>
          <w:sz w:val="24"/>
          <w:szCs w:val="24"/>
          <w:highlight w:val="none"/>
        </w:rPr>
        <w:t xml:space="preserve">（3）授权委托人应为投标供应商企业在职员工。</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1.请有意参加本项目采购活动的投标供应商按以下流程进行操作：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（四）完成项目报名，获取招标文件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日17:00，</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JSZC-320211-WXZB-G2026-0003</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投标及开标地点：网上线上投标。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采购人：无锡市滨湖区荣巷街道办事处</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采购人地址：江苏省无锡市滨湖区荣巷街道梁溪路888号</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联系人：钱瑞</w:t>
      </w:r>
      <w:r/>
    </w:p>
    <w:p>
      <w:pPr>
        <w:pStyle w:val="985"/>
        <w:ind w:firstLine="48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联系电话：</w:t>
      </w:r>
      <w:r>
        <w:rPr>
          <w:rFonts w:hint="eastAsia" w:cs="宋体"/>
          <w:color w:val="auto"/>
          <w:highlight w:val="none"/>
          <w:lang w:eastAsia="zh-CN"/>
        </w:rPr>
        <w:t xml:space="preserve">0</w:t>
      </w:r>
      <w:r>
        <w:rPr>
          <w:rFonts w:hint="eastAsia" w:cs="宋体"/>
          <w:color w:val="auto"/>
          <w:highlight w:val="none"/>
          <w:lang w:val="zh-CN" w:eastAsia="zh-CN"/>
        </w:rPr>
        <w:t xml:space="preserve">510-85512275</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采购代理机构：无锡众邦技术咨询有限公司</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代理机构统一社会信用代码：91320211735716579H</w:t>
      </w:r>
      <w:r/>
    </w:p>
    <w:p>
      <w:pPr>
        <w:pStyle w:val="985"/>
        <w:ind w:firstLine="48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eastAsia="zh-CN"/>
        </w:rPr>
        <w:t xml:space="preserve">曾惠晔、曹岚</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联系电话：0510-82810100</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联系地址：无锡市滨湖区蠡园开发区写字楼A3栋3楼北侧</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985"/>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电子邮件地址：wxzbjszx@163.com</w:t>
      </w:r>
      <w:r/>
    </w:p>
    <w:p>
      <w:pPr>
        <w:pStyle w:val="985"/>
        <w:ind w:firstLine="480"/>
        <w:spacing w:before="0" w:beforeAutospacing="0" w:after="0" w:afterAutospacing="0" w:line="360" w:lineRule="auto"/>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85"/>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12353"/>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"http://download.ccgp.gov.cn/2018/zhiyihanfanben.zip" \t "_blank"</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无锡众邦技术咨询有限公司</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无锡市滨湖区蠡园开发区写字楼A3栋3楼北侧</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曹岚</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0510-82810100</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17"/>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1017"/>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2024年或2025年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Times New Roman" w:eastAsia="宋体"/>
          <w:b w:val="0"/>
          <w:bCs w:val="0"/>
          <w:color w:val="auto"/>
          <w:sz w:val="24"/>
          <w:szCs w:val="24"/>
          <w:highlight w:val="none"/>
          <w:lang w:val="en-US" w:eastAsia="zh-CN"/>
        </w:rPr>
        <w:t xml:space="preserve">投标偏离表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color w:val="auto"/>
          <w:sz w:val="24"/>
          <w:szCs w:val="24"/>
          <w:highlight w:val="none"/>
        </w:rPr>
      </w:pPr>
      <w:r>
        <w:rPr>
          <w:bCs/>
          <w:color w:val="auto"/>
          <w:sz w:val="24"/>
          <w:szCs w:val="24"/>
          <w:highlight w:val="none"/>
        </w:rPr>
        <w:t xml:space="preserve">投标文件含有采购人不能接受的附加条件的；</w:t>
      </w:r>
      <w:r>
        <w:rPr>
          <w:rFonts w:ascii="宋体" w:hAnsi="宋体"/>
          <w:color w:val="auto"/>
          <w:sz w:val="24"/>
          <w:szCs w:val="24"/>
          <w:highlight w:val="none"/>
        </w:rPr>
      </w:r>
      <w:r/>
    </w:p>
    <w:p>
      <w:pPr>
        <w:numPr>
          <w:ilvl w:val="0"/>
          <w:numId w:val="8"/>
        </w:numPr>
        <w:ind w:left="1" w:firstLine="523"/>
        <w:spacing w:line="360" w:lineRule="auto"/>
        <w:tabs>
          <w:tab w:val="left" w:pos="945" w:leader="none"/>
        </w:tabs>
        <w:rPr>
          <w:rFonts w:ascii="宋体" w:hAnsi="宋体"/>
          <w:color w:val="auto"/>
          <w:sz w:val="24"/>
          <w:szCs w:val="24"/>
          <w:highlight w:val="none"/>
        </w:rPr>
      </w:pPr>
      <w:r>
        <w:rPr>
          <w:bCs/>
          <w:color w:val="auto"/>
          <w:sz w:val="24"/>
          <w:szCs w:val="24"/>
          <w:highlight w:val="none"/>
        </w:rPr>
      </w: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rPr>
          <w:rFonts w:ascii="宋体" w:hAnsi="宋体"/>
          <w:color w:val="auto"/>
          <w:sz w:val="24"/>
          <w:szCs w:val="24"/>
          <w:highlight w:val="none"/>
        </w:rPr>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hint="default"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bCs/>
          <w:color w:val="auto"/>
          <w:sz w:val="24"/>
          <w:szCs w:val="24"/>
          <w:highlight w:val="none"/>
        </w:rPr>
      </w:pPr>
      <w:r>
        <w:rPr>
          <w:rFonts w:hint="eastAsia" w:ascii="宋体" w:hAnsi="宋体"/>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采购人或代理机构或评标委员会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2"/>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1"/>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10"/>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将在</w:t>
      </w:r>
      <w:r>
        <w:rPr>
          <w:rFonts w:hint="eastAsia"/>
          <w:bCs/>
          <w:color w:val="auto"/>
          <w:sz w:val="24"/>
          <w:szCs w:val="24"/>
          <w:highlight w:val="none"/>
        </w:rPr>
        <w:t xml:space="preserve">江苏政府采购网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）中标无效的确认：</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w:t>
      </w:r>
      <w:r>
        <w:rPr>
          <w:rFonts w:hint="eastAsia" w:asciiTheme="minorEastAsia" w:hAnsiTheme="minorEastAsia" w:eastAsiaTheme="minorEastAsia" w:cstheme="minorEastAsia"/>
          <w:bCs/>
          <w:color w:val="auto"/>
          <w:sz w:val="24"/>
          <w:szCs w:val="24"/>
          <w:highlight w:val="none"/>
        </w:rPr>
        <w:t xml:space="preserve">上述（1）至（5）项情形之一的，中标无效。有上述（1）至（6）项情形</w:t>
      </w:r>
      <w:r>
        <w:rPr>
          <w:bCs/>
          <w:color w:val="auto"/>
          <w:sz w:val="24"/>
          <w:szCs w:val="24"/>
          <w:highlight w:val="none"/>
        </w:rPr>
        <w:t xml:space="preserve">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无锡众邦技术咨询有限公司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bCs/>
          <w:color w:val="auto"/>
          <w:sz w:val="24"/>
          <w:szCs w:val="24"/>
          <w:highlight w:val="none"/>
        </w:rPr>
        <w:t xml:space="preserve">本项目代理服务费（服务招标）按差额定率累进法计算，以</w:t>
      </w:r>
      <w:r>
        <w:rPr>
          <w:rFonts w:hint="eastAsia" w:ascii="宋体" w:hAnsi="宋体" w:eastAsia="宋体" w:cs="宋体"/>
          <w:bCs/>
          <w:color w:val="auto"/>
          <w:sz w:val="24"/>
          <w:szCs w:val="24"/>
          <w:highlight w:val="none"/>
          <w:lang w:val="en-US" w:eastAsia="zh-CN"/>
        </w:rPr>
        <w:t xml:space="preserve">中标金额</w:t>
      </w:r>
      <w:r>
        <w:rPr>
          <w:rFonts w:hint="eastAsia" w:ascii="宋体" w:hAnsi="宋体" w:eastAsia="宋体" w:cs="宋体"/>
          <w:bCs/>
          <w:color w:val="auto"/>
          <w:sz w:val="24"/>
          <w:szCs w:val="24"/>
          <w:highlight w:val="none"/>
        </w:rPr>
        <w:t xml:space="preserve">为计费基础，100万元以内1.5%，100-500万元0.8%；</w:t>
      </w:r>
      <w:r>
        <w:rPr>
          <w:rFonts w:hint="eastAsia" w:ascii="宋体" w:hAnsi="宋体" w:eastAsia="宋体" w:cs="宋体"/>
          <w:bCs/>
          <w:color w:val="auto"/>
          <w:sz w:val="24"/>
          <w:szCs w:val="24"/>
          <w:highlight w:val="none"/>
          <w:lang w:val="en-US" w:eastAsia="zh-CN"/>
        </w:rPr>
        <w:t xml:space="preserve">打八折，</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支付。</w:t>
      </w:r>
      <w:r/>
    </w:p>
    <w:p>
      <w:pPr>
        <w:ind w:firstLine="480"/>
        <w:spacing w:line="360" w:lineRule="auto"/>
        <w:tabs>
          <w:tab w:val="left" w:pos="1140" w:leader="none"/>
        </w:tabs>
        <w:rPr>
          <w:rFonts w:ascii="Times New Roman" w:hAnsi="Times New Roman" w:eastAsia="宋体" w:cs="Times New Roman"/>
          <w:bCs/>
          <w:color w:val="auto"/>
          <w:sz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采购人收到相关备案材料后</w:t>
      </w:r>
      <w:r>
        <w:rPr>
          <w:rFonts w:hint="eastAsia" w:ascii="宋体" w:hAnsi="宋体" w:eastAsia="宋体" w:cs="宋体"/>
          <w:bCs/>
          <w:color w:val="auto"/>
          <w:sz w:val="24"/>
          <w:szCs w:val="24"/>
          <w:highlight w:val="none"/>
        </w:rPr>
        <w:t xml:space="preserve">向采购代理机构一次性付清。</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9368"/>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一、项目说明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（一）总体要求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为全面落实年度大气污染防治工作要求，深入打好蓝天保卫战，推动街道重点区域扬尘污染精细化管控，拟委托有资质单位提供多功能抑尘车、</w:t>
      </w:r>
      <w:r>
        <w:rPr>
          <w:rFonts w:hint="eastAsia" w:ascii="宋体" w:hAnsi="宋体" w:cs="宋体"/>
          <w:color w:val="auto"/>
          <w:sz w:val="24"/>
          <w:szCs w:val="24"/>
          <w:highlight w:val="none"/>
          <w:lang w:val="en-US" w:eastAsia="zh-CN" w:bidi="ar"/>
        </w:rPr>
        <w:t xml:space="preserve">洒水</w:t>
      </w:r>
      <w:r>
        <w:rPr>
          <w:rFonts w:hint="eastAsia" w:ascii="宋体" w:hAnsi="宋体" w:eastAsia="宋体" w:cs="宋体"/>
          <w:color w:val="auto"/>
          <w:sz w:val="24"/>
          <w:szCs w:val="24"/>
          <w:highlight w:val="none"/>
          <w:lang w:val="en-US" w:eastAsia="zh-CN" w:bidi="ar"/>
        </w:rPr>
        <w:t xml:space="preserve">车等作业车辆及工作人员，对荣巷街道重点区域内包括主次干道、马路牙边、背街小巷等范围实施精细化抑尘作业。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（二）质量、安全、技术规格、物理特性等要求</w:t>
      </w:r>
      <w:r>
        <w:rPr>
          <w:rFonts w:hint="eastAsia" w:ascii="宋体" w:hAnsi="宋体" w:eastAsia="宋体" w:cs="宋体"/>
          <w:color w:val="auto"/>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中标供应商对采购人重点时段（常规作业时段8时-17时，应急作业时段18时-24时，低温、雨雪天气停止洒水作业）、重点区域采取温湿度调控等精准防控措施，采购人如有特殊作业情况，包括增加应急车次及应急作业时间时，中标供应商</w:t>
      </w:r>
      <w:r>
        <w:rPr>
          <w:rFonts w:hint="eastAsia" w:ascii="宋体" w:hAnsi="宋体" w:cs="宋体"/>
          <w:color w:val="auto"/>
          <w:sz w:val="24"/>
          <w:szCs w:val="24"/>
          <w:highlight w:val="none"/>
          <w:lang w:val="en-US" w:eastAsia="zh-CN" w:bidi="ar"/>
        </w:rPr>
        <w:t xml:space="preserve">需</w:t>
      </w:r>
      <w:r>
        <w:rPr>
          <w:rFonts w:hint="eastAsia" w:ascii="宋体" w:hAnsi="宋体" w:eastAsia="宋体" w:cs="宋体"/>
          <w:color w:val="auto"/>
          <w:sz w:val="24"/>
          <w:szCs w:val="24"/>
          <w:highlight w:val="none"/>
          <w:lang w:val="en-US" w:eastAsia="zh-CN" w:bidi="ar"/>
        </w:rPr>
        <w:t xml:space="preserve">在接到</w:t>
      </w:r>
      <w:r>
        <w:rPr>
          <w:rFonts w:hint="eastAsia" w:ascii="宋体" w:hAnsi="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val="en-US" w:eastAsia="zh-CN" w:bidi="ar"/>
        </w:rPr>
        <w:t xml:space="preserve">通知后半小时内响应并落实执行。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（2）中标供应商作业人员应自觉遵守国家法律法规和政策，确保安全、规范作业。作业中必须采取相应的安全防护措施，若发生任何安全事故由中标供应商承担。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（3）中标供应商作业人员在工作中应遵守采购方的规章制度，做到安全生产、文明操作。及时解决来信、来访，并根据采购人要求及时处理。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（4）中标供应商作业车车况良好，车容整洁、无破损、按规定统一标识。车辆购买特种车第三者责任保险和特种车损失保险；清运作业人员统一着装上岗，服装整洁，行为规范。相关车辆在作业过</w:t>
      </w:r>
      <w:r>
        <w:rPr>
          <w:rFonts w:hint="eastAsia" w:ascii="宋体" w:hAnsi="宋体" w:cs="宋体"/>
          <w:color w:val="auto"/>
          <w:sz w:val="24"/>
          <w:szCs w:val="24"/>
          <w:highlight w:val="none"/>
          <w:lang w:val="en-US" w:eastAsia="zh-CN" w:bidi="ar"/>
        </w:rPr>
        <w:t xml:space="preserve">程中</w:t>
      </w:r>
      <w:r>
        <w:rPr>
          <w:rFonts w:hint="eastAsia" w:ascii="宋体" w:hAnsi="宋体" w:eastAsia="宋体" w:cs="宋体"/>
          <w:color w:val="auto"/>
          <w:sz w:val="24"/>
          <w:szCs w:val="24"/>
          <w:highlight w:val="none"/>
          <w:lang w:val="en-US" w:eastAsia="zh-CN" w:bidi="ar"/>
        </w:rPr>
        <w:t xml:space="preserve">必须符合环保相关规定，不得随意乱丢垃圾，如有违规中标单位必须承担一切后果，采购人有权立即终止合同。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5）保洁质量要求：雾炮车作业时行车速度最高不得超过15公里/小时；严格按照群内或现场调度的作业范围、路线、炮口方向进行作业。洒水车作业时行车速度最高时速不得超过20公里/小时；适当控制水压，避免把水溅到路边的行人；作业后路面无垃圾、无积泥、无沙石；严格按照调度的范围、路线、时间进行作业</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雾炮车、洒水车作业应严格遵守作业红线，严禁人为干扰数据</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（三）作业路段及车辆配置</w:t>
      </w:r>
      <w:r/>
    </w:p>
    <w:tbl>
      <w:tblPr>
        <w:tblStyle w:val="703"/>
        <w:tblW w:w="101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3605"/>
        <w:gridCol w:w="2901"/>
        <w:gridCol w:w="2467"/>
      </w:tblGrid>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b/>
                <w:bCs w:val="0"/>
                <w:i w:val="0"/>
                <w:iCs w:val="0"/>
                <w:color w:val="auto"/>
                <w:sz w:val="24"/>
                <w:szCs w:val="24"/>
                <w:highlight w:val="none"/>
                <w:u w:val="none"/>
              </w:rPr>
              <w:suppressLineNumbers w:val="0"/>
            </w:pPr>
            <w:r>
              <w:rPr>
                <w:rFonts w:hint="eastAsia" w:asciiTheme="minorEastAsia" w:hAnsiTheme="minorEastAsia" w:eastAsiaTheme="minorEastAsia" w:cstheme="minorEastAsia"/>
                <w:b/>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val="0"/>
                <w:i w:val="0"/>
                <w:iCs w:val="0"/>
                <w:color w:val="auto"/>
                <w:sz w:val="24"/>
                <w:szCs w:val="24"/>
                <w:highlight w:val="none"/>
                <w:u w:val="none"/>
              </w:rPr>
              <w:suppressLineNumbers w:val="0"/>
            </w:pPr>
            <w:r>
              <w:rPr>
                <w:rFonts w:hint="eastAsia" w:asciiTheme="minorEastAsia" w:hAnsiTheme="minorEastAsia" w:eastAsiaTheme="minorEastAsia" w:cstheme="minorEastAsia"/>
                <w:b/>
                <w:bCs w:val="0"/>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val="0"/>
                <w:i w:val="0"/>
                <w:iCs w:val="0"/>
                <w:color w:val="auto"/>
                <w:sz w:val="24"/>
                <w:szCs w:val="24"/>
                <w:highlight w:val="none"/>
                <w:u w:val="none"/>
              </w:rPr>
              <w:suppressLineNumbers w:val="0"/>
            </w:pPr>
            <w:r>
              <w:rPr>
                <w:rFonts w:hint="eastAsia" w:asciiTheme="minorEastAsia" w:hAnsiTheme="minorEastAsia" w:eastAsiaTheme="minorEastAsia" w:cstheme="minorEastAsia"/>
                <w:b/>
                <w:bCs w:val="0"/>
                <w:i w:val="0"/>
                <w:iCs w:val="0"/>
                <w:color w:val="auto"/>
                <w:sz w:val="24"/>
                <w:szCs w:val="24"/>
                <w:highlight w:val="none"/>
                <w:u w:val="none"/>
                <w:lang w:val="en-US" w:eastAsia="zh-CN" w:bidi="ar"/>
              </w:rPr>
              <w:t xml:space="preserve">服务期（天）</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val="0"/>
                <w:i w:val="0"/>
                <w:iCs w:val="0"/>
                <w:color w:val="auto"/>
                <w:sz w:val="24"/>
                <w:szCs w:val="24"/>
                <w:highlight w:val="none"/>
                <w:u w:val="none"/>
              </w:rPr>
              <w:suppressLineNumbers w:val="0"/>
            </w:pPr>
            <w:r>
              <w:rPr>
                <w:rFonts w:hint="eastAsia" w:asciiTheme="minorEastAsia" w:hAnsiTheme="minorEastAsia" w:eastAsiaTheme="minorEastAsia" w:cstheme="minorEastAsia"/>
                <w:b/>
                <w:bCs w:val="0"/>
                <w:i w:val="0"/>
                <w:iCs w:val="0"/>
                <w:color w:val="auto"/>
                <w:sz w:val="24"/>
                <w:szCs w:val="24"/>
                <w:highlight w:val="none"/>
                <w:u w:val="none"/>
                <w:lang w:val="en-US" w:eastAsia="zh-CN" w:bidi="ar"/>
              </w:rPr>
              <w:t xml:space="preserve">数量（辆）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多功能抑尘车</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洒水车</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多功能抑尘（应急）</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洒水车（应急）</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道板清洗车</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小型冲水车</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r>
      <w:tr>
        <w:trPr>
          <w:cantSplit/>
          <w:jc w:val="center"/>
          <w:trHeight w:val="0"/>
        </w:trPr>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1"/>
                <w:highlight w:val="none"/>
                <w:u w:val="none"/>
              </w:rPr>
              <w:suppressLineNumbers w:val="0"/>
            </w:pPr>
            <w:r>
              <w:rPr>
                <w:rFonts w:hint="eastAsia" w:asciiTheme="minorEastAsia" w:hAnsiTheme="minorEastAsia" w:eastAsiaTheme="minorEastAsia" w:cstheme="minorEastAsia"/>
                <w:i w:val="0"/>
                <w:iCs w:val="0"/>
                <w:color w:val="auto"/>
                <w:sz w:val="24"/>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小型清扫车</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r>
    </w:tbl>
    <w:p>
      <w:pPr>
        <w:pStyle w:val="715"/>
        <w:ind w:firstLine="205"/>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备注：雨雪低温天气停止作业（不含夏季短时间阵雨），全年常规工作天数预估约280天；污染、臭氧天气等情况开展应急作业，全年应急作业天数预估约90天。</w:t>
      </w:r>
      <w:r/>
    </w:p>
    <w:p>
      <w:pPr>
        <w:pStyle w:val="715"/>
        <w:ind w:firstLine="205"/>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1.多功能抑尘车、洒水车作业参考路段</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大池路（钱荣路-青山西路）3.018km、梁溪路（钱荣路</w:t>
      </w:r>
      <w:r>
        <w:rPr>
          <w:rFonts w:hint="eastAsia" w:ascii="宋体" w:hAnsi="宋体" w:eastAsia="宋体" w:cs="宋体"/>
          <w:color w:val="auto"/>
          <w:sz w:val="24"/>
          <w:szCs w:val="24"/>
          <w:highlight w:val="none"/>
          <w:lang w:val="en-US" w:eastAsia="zh-CN" w:bidi="ar"/>
        </w:rPr>
        <w:t xml:space="preserve">-青山西路）2.9km、梁清路（梅园立交-青山西路）2.8km、鸿桥路（大池路-梁清路延伸至梁溪河北侧）1.5km、隐秀路（大池路-梁清路延伸至梁溪河北侧）1.2km、丹桂路0.642km、龙山路（望惠路-梁溪路）0.35km、望惠路0.625km、惠益路0.286km、大丁路（隐秀路-青山西路）0.41km、山语路0.342km、公益路（大池路-梁清路）1.3km、青山西路（上里东新村东门-梁清路）1.3km、钱荣路（梅园立交-梅茶一路）1.7km、景宜路（梁溪河北侧）0.27km。合计18.643km。</w:t>
      </w:r>
      <w:r/>
    </w:p>
    <w:p>
      <w:pPr>
        <w:jc w:val="center"/>
        <w:rPr>
          <w:rFonts w:hint="eastAsia" w:ascii="宋体" w:hAnsi="宋体" w:eastAsia="宋体" w:cs="宋体"/>
          <w:b/>
          <w:bCs/>
          <w:color w:val="auto"/>
          <w:sz w:val="24"/>
          <w:szCs w:val="24"/>
          <w:highlight w:val="none"/>
          <w:lang w:val="en-US" w:eastAsia="zh-CN" w:bidi="ar"/>
        </w:rPr>
      </w:pPr>
      <w:r>
        <w:rPr>
          <w:rFonts w:hint="default" w:ascii="Times New Roman" w:hAnsi="Times New Roman" w:eastAsia="宋体" w:cs="Times New Roman"/>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356235</wp:posOffset>
                </wp:positionH>
                <wp:positionV relativeFrom="paragraph">
                  <wp:posOffset>88900</wp:posOffset>
                </wp:positionV>
                <wp:extent cx="4959985" cy="2512695"/>
                <wp:effectExtent l="0" t="0" r="12065" b="1905"/>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4959985" cy="2512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8.0pt;mso-position-horizontal:absolute;mso-position-vertical-relative:text;margin-top:7.0pt;mso-position-vertical:absolute;width:390.5pt;height:197.8pt;mso-wrap-distance-left:0.0pt;mso-wrap-distance-top:0.0pt;mso-wrap-distance-right:0.0pt;mso-wrap-distance-bottom:0.0pt;" stroked="f">
                <v:path textboxrect="0,0,0,0"/>
                <w10:wrap type="topAndBottom"/>
                <v:imagedata r:id="rId13" o:title=""/>
              </v:shape>
            </w:pict>
          </mc:Fallback>
        </mc:AlternateContent>
      </w:r>
      <w:r>
        <w:rPr>
          <w:rFonts w:hint="eastAsia" w:ascii="宋体" w:hAnsi="宋体" w:eastAsia="宋体" w:cs="宋体"/>
          <w:b/>
          <w:bCs/>
          <w:color w:val="auto"/>
          <w:sz w:val="24"/>
          <w:szCs w:val="24"/>
          <w:highlight w:val="none"/>
          <w:lang w:val="en-US" w:eastAsia="zh-CN" w:bidi="ar"/>
        </w:rPr>
        <w:t xml:space="preserve">多功能抑尘车、</w:t>
      </w:r>
      <w:r>
        <w:rPr>
          <w:rFonts w:hint="eastAsia" w:ascii="宋体" w:hAnsi="宋体" w:cs="宋体"/>
          <w:b/>
          <w:bCs/>
          <w:color w:val="auto"/>
          <w:sz w:val="24"/>
          <w:szCs w:val="24"/>
          <w:highlight w:val="none"/>
          <w:lang w:val="en-US" w:eastAsia="zh-CN" w:bidi="ar"/>
        </w:rPr>
        <w:t xml:space="preserve">洒水</w:t>
      </w:r>
      <w:r>
        <w:rPr>
          <w:rFonts w:hint="eastAsia" w:ascii="宋体" w:hAnsi="宋体" w:eastAsia="宋体" w:cs="宋体"/>
          <w:b/>
          <w:bCs/>
          <w:color w:val="auto"/>
          <w:sz w:val="24"/>
          <w:szCs w:val="24"/>
          <w:highlight w:val="none"/>
          <w:lang w:val="en-US" w:eastAsia="zh-CN" w:bidi="ar"/>
        </w:rPr>
        <w:t xml:space="preserve">车作业参考路段</w:t>
      </w:r>
      <w:r/>
    </w:p>
    <w:p>
      <w:pPr>
        <w:pStyle w:val="715"/>
        <w:ind w:firstLine="205"/>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2.小型车辆作业参考路段</w:t>
      </w:r>
      <w:r/>
    </w:p>
    <w:p>
      <w:pPr>
        <w:pStyle w:val="715"/>
        <w:ind w:firstLine="204"/>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主要保障重点路段周边人行道、慢车道，重点针对道板、马路牙子实施精洗作业。鸿桥路（大池路-梁溪路）0.712km、丹桂路0.642km、山语路0.342km、大池路（龙泉广场-丹桂路）0.942km。合计2.638km。并协助做好重点区域居民小区内部道路、建设项目周边的洗扫。</w:t>
      </w:r>
      <w:r/>
    </w:p>
    <w:p>
      <w:pPr>
        <w:rPr>
          <w:rFonts w:hint="eastAsia"/>
          <w:color w:val="auto"/>
          <w:highlight w:val="none"/>
          <w:lang w:val="en-US" w:eastAsia="zh-CN"/>
        </w:rPr>
      </w:pPr>
      <w:r>
        <w:rPr>
          <w:rFonts w:hint="default"/>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589915</wp:posOffset>
                </wp:positionH>
                <wp:positionV relativeFrom="paragraph">
                  <wp:posOffset>70485</wp:posOffset>
                </wp:positionV>
                <wp:extent cx="4638675" cy="2288540"/>
                <wp:effectExtent l="0" t="0" r="9525" b="1651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4638675" cy="2288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6.4pt;mso-position-horizontal:absolute;mso-position-vertical-relative:text;margin-top:5.5pt;mso-position-vertical:absolute;width:365.2pt;height:180.2pt;mso-wrap-distance-left:0.0pt;mso-wrap-distance-top:0.0pt;mso-wrap-distance-right:0.0pt;mso-wrap-distance-bottom:0.0pt;" stroked="f">
                <v:path textboxrect="0,0,0,0"/>
                <w10:wrap type="topAndBottom"/>
                <v:imagedata r:id="rId14" o:title=""/>
              </v:shape>
            </w:pict>
          </mc:Fallback>
        </mc:AlternateConten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小型车辆作业参考路段</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（四）服务标准、期限、效率等要求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中标供应商需具有城市生活垃圾经营性清扫、收集、运输服务许可证（许可内容：已取消许可证的城市，提供该城市行业主管部门盖章的证明文件，内容包括生活垃圾经营性清扫、收集、运输服务等内容），服务期为一年，对采购人重点时段（日间作业时间8时-1</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时，应急管控时段1</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时-2</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时）、重点区域采取温湿度调控等精准防控措施。每日常规作业</w:t>
      </w:r>
      <w:r>
        <w:rPr>
          <w:rFonts w:hint="eastAsia" w:ascii="宋体" w:hAnsi="宋体" w:cs="宋体"/>
          <w:color w:val="auto"/>
          <w:sz w:val="24"/>
          <w:szCs w:val="24"/>
          <w:highlight w:val="none"/>
          <w:lang w:val="en-US" w:eastAsia="zh-CN" w:bidi="ar"/>
        </w:rPr>
        <w:t xml:space="preserve">洒</w:t>
      </w:r>
      <w:r>
        <w:rPr>
          <w:rFonts w:hint="eastAsia" w:ascii="宋体" w:hAnsi="宋体" w:eastAsia="宋体" w:cs="宋体"/>
          <w:color w:val="auto"/>
          <w:sz w:val="24"/>
          <w:szCs w:val="24"/>
          <w:highlight w:val="none"/>
          <w:lang w:val="en-US" w:eastAsia="zh-CN" w:bidi="ar"/>
        </w:rPr>
        <w:t xml:space="preserve">水频次不少于4次。背街小巷、马路牙子、重点区域居民小区内部道路、建设项目周边每日保洁清扫不少于2次。应急作业频次要求根据</w:t>
      </w:r>
      <w:r>
        <w:rPr>
          <w:rFonts w:hint="eastAsia" w:ascii="宋体" w:hAnsi="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val="en-US" w:eastAsia="zh-CN" w:bidi="ar"/>
        </w:rPr>
        <w:t xml:space="preserve">通知要求适时优化调整。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（五）验收标准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cs="宋体"/>
          <w:bCs/>
          <w:color w:val="auto"/>
          <w:sz w:val="24"/>
          <w:szCs w:val="24"/>
          <w:highlight w:val="none"/>
          <w:lang w:val="en-US" w:eastAsia="zh-CN" w:bidi="ar"/>
        </w:rPr>
        <w:t xml:space="preserve">采购人</w:t>
      </w:r>
      <w:r>
        <w:rPr>
          <w:rFonts w:hint="eastAsia" w:ascii="宋体" w:hAnsi="宋体" w:eastAsia="宋体" w:cs="宋体"/>
          <w:bCs/>
          <w:color w:val="auto"/>
          <w:sz w:val="24"/>
          <w:szCs w:val="24"/>
          <w:highlight w:val="none"/>
          <w:lang w:val="en-US" w:eastAsia="zh-CN" w:bidi="ar"/>
        </w:rPr>
        <w:t xml:space="preserve">根据中标供应商作业情况进行考核打</w:t>
      </w:r>
      <w:r>
        <w:rPr>
          <w:rFonts w:hint="eastAsia" w:ascii="宋体" w:hAnsi="宋体" w:eastAsia="宋体" w:cs="宋体"/>
          <w:bCs/>
          <w:color w:val="auto"/>
          <w:sz w:val="24"/>
          <w:szCs w:val="24"/>
          <w:highlight w:val="none"/>
          <w:lang w:val="en-US" w:eastAsia="zh-CN" w:bidi="ar"/>
        </w:rPr>
        <w:t xml:space="preserve">分。考核打分以每月全市乡镇（街道）环境空气质量排名情况的通报及实际作业情况作为参考，并根据季度考核表打分情况浮动，具体结算标准为：单季度考核打分大于等于90分，费用按照结算金额结算；单季度考核打分在85-90（包含85），则按照合同金额的1%予以扣除；单季度考核打分在80-85（包含80），则按照合同金额的2%予以扣除；单季度考核打分在75-80（包含75），则按照合同金额的3%予以扣除，全年最高不超过10%；季度考核出现低于75分，采购人有权终止服务合同，并要求中标供应商按照合同总价款的20%支付违约金。</w:t>
      </w:r>
      <w:r/>
    </w:p>
    <w:p>
      <w:pPr>
        <w:rPr>
          <w:rFonts w:hint="eastAsia"/>
          <w:color w:val="auto"/>
          <w:highlight w:val="none"/>
          <w:lang w:val="en-US" w:eastAsia="zh-CN"/>
        </w:rPr>
      </w:pPr>
      <w:r>
        <w:rPr>
          <w:rFonts w:hint="eastAsia"/>
          <w:color w:val="auto"/>
          <w:highlight w:val="none"/>
          <w:lang w:val="en-US" w:eastAsia="zh-CN"/>
        </w:rPr>
      </w:r>
      <w:r/>
    </w:p>
    <w:tbl>
      <w:tblPr>
        <w:tblStyle w:val="703"/>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915"/>
        <w:gridCol w:w="4807"/>
        <w:gridCol w:w="850"/>
        <w:gridCol w:w="849"/>
        <w:gridCol w:w="866"/>
      </w:tblGrid>
      <w:tr>
        <w:trPr>
          <w:cantSplit/>
          <w:jc w:val="center"/>
          <w:trHeight w:val="0"/>
        </w:trPr>
        <w:tc>
          <w:tcPr>
            <w:gridSpan w:val="6"/>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荣巷</w:t>
            </w:r>
            <w:r>
              <w:rPr>
                <w:rFonts w:hint="eastAsia" w:ascii="宋体" w:hAnsi="宋体" w:eastAsia="宋体" w:cs="仿宋"/>
                <w:b/>
                <w:bCs/>
                <w:color w:val="auto"/>
                <w:highlight w:val="none"/>
                <w:lang w:val="en-US" w:eastAsia="zh-CN"/>
              </w:rPr>
              <w:t xml:space="preserve">抑尘</w:t>
            </w:r>
            <w:r>
              <w:rPr>
                <w:rFonts w:hint="eastAsia" w:ascii="宋体" w:hAnsi="宋体" w:eastAsia="宋体" w:cs="仿宋"/>
                <w:b/>
                <w:bCs/>
                <w:color w:val="auto"/>
                <w:highlight w:val="none"/>
              </w:rPr>
              <w:t xml:space="preserve">作业</w:t>
            </w:r>
            <w:r>
              <w:rPr>
                <w:rFonts w:hint="eastAsia" w:ascii="宋体" w:hAnsi="宋体" w:eastAsia="宋体" w:cs="仿宋"/>
                <w:b/>
                <w:bCs/>
                <w:color w:val="auto"/>
                <w:highlight w:val="none"/>
                <w:lang w:eastAsia="zh-CN"/>
              </w:rPr>
              <w:t xml:space="preserve">季度</w:t>
            </w:r>
            <w:r>
              <w:rPr>
                <w:rFonts w:hint="eastAsia" w:ascii="宋体" w:hAnsi="宋体" w:eastAsia="宋体" w:cs="仿宋"/>
                <w:b/>
                <w:bCs/>
                <w:color w:val="auto"/>
                <w:highlight w:val="none"/>
              </w:rPr>
              <w:t xml:space="preserve">考核表</w:t>
            </w:r>
            <w:r/>
          </w:p>
        </w:tc>
      </w:tr>
      <w:tr>
        <w:trPr>
          <w:cantSplit/>
          <w:jc w:val="center"/>
          <w:trHeight w:val="0"/>
        </w:trPr>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序号</w:t>
            </w:r>
            <w:r/>
          </w:p>
        </w:tc>
        <w:tc>
          <w:tcPr>
            <w:tcMar>
              <w:left w:w="-1" w:type="dxa"/>
              <w:top w:w="-1" w:type="dxa"/>
              <w:right w:w="-1" w:type="dxa"/>
              <w:bottom w:w="-1" w:type="dxa"/>
            </w:tcMar>
            <w:tcW w:w="191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项目</w:t>
            </w:r>
            <w:r/>
          </w:p>
        </w:tc>
        <w:tc>
          <w:tcPr>
            <w:tcMar>
              <w:left w:w="-1" w:type="dxa"/>
              <w:top w:w="-1" w:type="dxa"/>
              <w:right w:w="-1" w:type="dxa"/>
              <w:bottom w:w="-1" w:type="dxa"/>
            </w:tcMar>
            <w:tcW w:w="480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内容</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分值</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得分</w:t>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备注</w:t>
            </w:r>
            <w:r/>
          </w:p>
        </w:tc>
      </w:tr>
      <w:tr>
        <w:trPr>
          <w:cantSplit/>
          <w:jc w:val="center"/>
          <w:trHeight w:val="0"/>
        </w:trPr>
        <w:tc>
          <w:tcPr>
            <w:tcMar>
              <w:left w:w="-1" w:type="dxa"/>
              <w:top w:w="-1" w:type="dxa"/>
              <w:right w:w="-1" w:type="dxa"/>
              <w:bottom w:w="-1" w:type="dxa"/>
            </w:tcMar>
            <w:tcW w:w="850"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1</w:t>
            </w:r>
            <w:r/>
          </w:p>
        </w:tc>
        <w:tc>
          <w:tcPr>
            <w:tcMar>
              <w:left w:w="-1" w:type="dxa"/>
              <w:top w:w="-1" w:type="dxa"/>
              <w:right w:w="-1" w:type="dxa"/>
              <w:bottom w:w="-1" w:type="dxa"/>
            </w:tcMar>
            <w:tcW w:w="191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道路清扫保洁</w:t>
            </w:r>
            <w:r/>
          </w:p>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质量标准</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lang w:val="en-US" w:eastAsia="zh-CN"/>
              </w:rPr>
              <w:t xml:space="preserve">荣巷重点管控</w:t>
            </w:r>
            <w:r>
              <w:rPr>
                <w:rFonts w:hint="eastAsia" w:ascii="宋体" w:hAnsi="宋体" w:eastAsia="宋体" w:cs="仿宋"/>
                <w:color w:val="auto"/>
                <w:highlight w:val="none"/>
              </w:rPr>
              <w:t xml:space="preserve">道路是否达到“七无五净”标准</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lang w:val="en-US" w:eastAsia="zh-CN"/>
              </w:rPr>
              <w:t xml:space="preserve">应急作业期间</w:t>
            </w:r>
            <w:r>
              <w:rPr>
                <w:rFonts w:hint="eastAsia" w:ascii="宋体" w:hAnsi="宋体" w:eastAsia="宋体" w:cs="仿宋"/>
                <w:color w:val="auto"/>
                <w:highlight w:val="none"/>
              </w:rPr>
              <w:t xml:space="preserve">道路</w:t>
            </w:r>
            <w:r>
              <w:rPr>
                <w:rFonts w:hint="eastAsia" w:ascii="宋体" w:hAnsi="宋体" w:eastAsia="宋体" w:cs="仿宋"/>
                <w:color w:val="auto"/>
                <w:highlight w:val="none"/>
                <w:lang w:val="en-US" w:eastAsia="zh-CN"/>
              </w:rPr>
              <w:t xml:space="preserve">保湿</w:t>
            </w:r>
            <w:r>
              <w:rPr>
                <w:rFonts w:hint="eastAsia" w:ascii="宋体" w:hAnsi="宋体" w:eastAsia="宋体" w:cs="仿宋"/>
                <w:color w:val="auto"/>
                <w:highlight w:val="none"/>
              </w:rPr>
              <w:t xml:space="preserve">是否达到要求</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lang w:eastAsia="zh-CN"/>
              </w:rPr>
              <w:t xml:space="preserve">重点背街小巷</w:t>
            </w:r>
            <w:r>
              <w:rPr>
                <w:rFonts w:hint="eastAsia" w:ascii="宋体" w:hAnsi="宋体" w:eastAsia="宋体" w:cs="仿宋"/>
                <w:color w:val="auto"/>
                <w:highlight w:val="none"/>
              </w:rPr>
              <w:t xml:space="preserve">保洁是否达到要求</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2</w:t>
            </w:r>
            <w:r/>
          </w:p>
        </w:tc>
        <w:tc>
          <w:tcPr>
            <w:tcMar>
              <w:left w:w="-1" w:type="dxa"/>
              <w:top w:w="-1" w:type="dxa"/>
              <w:right w:w="-1" w:type="dxa"/>
              <w:bottom w:w="-1" w:type="dxa"/>
            </w:tcMar>
            <w:tcW w:w="191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设备配备情况</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lang w:val="en-US" w:eastAsia="zh-CN"/>
              </w:rPr>
              <w:t xml:space="preserve">多功能抑尘</w:t>
            </w:r>
            <w:r>
              <w:rPr>
                <w:rFonts w:hint="eastAsia" w:ascii="宋体" w:hAnsi="宋体" w:eastAsia="宋体" w:cs="仿宋"/>
                <w:color w:val="auto"/>
                <w:highlight w:val="none"/>
              </w:rPr>
              <w:t xml:space="preserve">车是否按约定配备</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10</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洒水车是否按约定配备</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10</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其他作业车辆是否按约定配备</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3</w:t>
            </w:r>
            <w:r/>
          </w:p>
        </w:tc>
        <w:tc>
          <w:tcPr>
            <w:tcMar>
              <w:left w:w="-1" w:type="dxa"/>
              <w:top w:w="-1" w:type="dxa"/>
              <w:right w:w="-1" w:type="dxa"/>
              <w:bottom w:w="-1" w:type="dxa"/>
            </w:tcMar>
            <w:tcW w:w="191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劳动纪律、服务</w:t>
            </w:r>
            <w:r/>
          </w:p>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管理</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人员是否按合同配备</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驾驶人员、车辆是否服从调度</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10</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作业时驾驶人员是否及时反馈车辆作业情况</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10</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4</w:t>
            </w:r>
            <w:r/>
          </w:p>
        </w:tc>
        <w:tc>
          <w:tcPr>
            <w:tcMar>
              <w:left w:w="-1" w:type="dxa"/>
              <w:top w:w="-1" w:type="dxa"/>
              <w:right w:w="-1" w:type="dxa"/>
              <w:bottom w:w="-1" w:type="dxa"/>
            </w:tcMar>
            <w:tcW w:w="191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作业质量</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lang w:val="en-US" w:eastAsia="zh-CN"/>
              </w:rPr>
              <w:t xml:space="preserve">多功能抑尘</w:t>
            </w:r>
            <w:r>
              <w:rPr>
                <w:rFonts w:hint="eastAsia" w:ascii="宋体" w:hAnsi="宋体" w:eastAsia="宋体" w:cs="仿宋"/>
                <w:color w:val="auto"/>
                <w:highlight w:val="none"/>
              </w:rPr>
              <w:t xml:space="preserve">车是否按照调度要求进行作业</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洒水车是否按照调度要求进行作业</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其他作业车辆是</w:t>
            </w:r>
            <w:r>
              <w:rPr>
                <w:rFonts w:hint="eastAsia" w:ascii="宋体" w:hAnsi="宋体" w:cs="仿宋"/>
                <w:color w:val="auto"/>
                <w:highlight w:val="none"/>
                <w:lang w:eastAsia="zh-CN"/>
              </w:rPr>
              <w:t xml:space="preserve">否按</w:t>
            </w:r>
            <w:r>
              <w:rPr>
                <w:rFonts w:hint="eastAsia" w:ascii="宋体" w:hAnsi="宋体" w:eastAsia="宋体" w:cs="仿宋"/>
                <w:color w:val="auto"/>
                <w:highlight w:val="none"/>
              </w:rPr>
              <w:t xml:space="preserve">照调度要求进行作业</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191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数据指标</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道路积尘负荷不超过1.0克/平方米</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lang w:eastAsia="zh-CN"/>
              </w:rPr>
            </w:pPr>
            <w:r>
              <w:rPr>
                <w:rFonts w:hint="eastAsia" w:ascii="宋体" w:hAnsi="宋体" w:eastAsia="宋体" w:cs="仿宋"/>
                <w:color w:val="auto"/>
                <w:highlight w:val="none"/>
                <w:lang w:val="en-US" w:eastAsia="zh-CN"/>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6</w:t>
            </w:r>
            <w:r/>
          </w:p>
        </w:tc>
        <w:tc>
          <w:tcPr>
            <w:tcMar>
              <w:left w:w="-1" w:type="dxa"/>
              <w:top w:w="-1" w:type="dxa"/>
              <w:right w:w="-1" w:type="dxa"/>
              <w:bottom w:w="-1" w:type="dxa"/>
            </w:tcMar>
            <w:tcW w:w="191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背街小巷、马路</w:t>
            </w:r>
            <w:r/>
          </w:p>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牙子、核心小区</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是否按要求冲洗</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191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道路是否有浮尘、垃圾</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7</w:t>
            </w:r>
            <w:r/>
          </w:p>
        </w:tc>
        <w:tc>
          <w:tcPr>
            <w:tcMar>
              <w:left w:w="-1" w:type="dxa"/>
              <w:top w:w="-1" w:type="dxa"/>
              <w:right w:w="-1" w:type="dxa"/>
              <w:bottom w:w="-1" w:type="dxa"/>
            </w:tcMar>
            <w:tcW w:w="1915"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应急管控</w:t>
            </w:r>
            <w:r/>
          </w:p>
        </w:tc>
        <w:tc>
          <w:tcPr>
            <w:tcMar>
              <w:left w:w="-1" w:type="dxa"/>
              <w:top w:w="-1" w:type="dxa"/>
              <w:right w:w="-1" w:type="dxa"/>
              <w:bottom w:w="-1" w:type="dxa"/>
            </w:tcMar>
            <w:tcW w:w="4807" w:type="dxa"/>
            <w:vAlign w:val="center"/>
            <w:textDirection w:val="lrTb"/>
            <w:noWrap w:val="false"/>
          </w:tcPr>
          <w:p>
            <w:pPr>
              <w:ind w:left="0" w:right="0" w:firstLine="0"/>
              <w:jc w:val="left"/>
              <w:keepLines w:val="0"/>
              <w:keepNext w:val="0"/>
              <w:pageBreakBefore w:val="0"/>
              <w:spacing w:line="240" w:lineRule="auto"/>
              <w:widowControl/>
              <w:rPr>
                <w:rFonts w:hint="default"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应急作业是否及时响应</w:t>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5</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color w:val="auto"/>
                <w:highlight w:val="none"/>
              </w:rPr>
            </w:pPr>
            <w:r>
              <w:rPr>
                <w:rFonts w:hint="eastAsia" w:ascii="宋体" w:hAnsi="宋体" w:eastAsia="宋体" w:cs="仿宋"/>
                <w:color w:val="auto"/>
                <w:highlight w:val="none"/>
              </w:rPr>
            </w:r>
            <w:r/>
          </w:p>
        </w:tc>
      </w:tr>
      <w:tr>
        <w:trPr>
          <w:cantSplit/>
          <w:jc w:val="center"/>
          <w:trHeight w:val="0"/>
        </w:trPr>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color w:val="auto"/>
                <w:highlight w:val="none"/>
              </w:rPr>
            </w:pPr>
            <w:r>
              <w:rPr>
                <w:rFonts w:hint="eastAsia" w:ascii="宋体" w:hAnsi="宋体" w:eastAsia="宋体" w:cs="仿宋"/>
                <w:b/>
                <w:color w:val="auto"/>
                <w:highlight w:val="none"/>
              </w:rPr>
              <w:t xml:space="preserve">合计</w:t>
            </w:r>
            <w:r/>
          </w:p>
        </w:tc>
        <w:tc>
          <w:tcPr>
            <w:gridSpan w:val="2"/>
            <w:tcMar>
              <w:left w:w="-1" w:type="dxa"/>
              <w:top w:w="-1" w:type="dxa"/>
              <w:right w:w="-1" w:type="dxa"/>
              <w:bottom w:w="-1" w:type="dxa"/>
            </w:tcMar>
            <w:tcW w:w="480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color w:val="auto"/>
                <w:highlight w:val="none"/>
              </w:rPr>
            </w:pPr>
            <w:r>
              <w:rPr>
                <w:rFonts w:hint="eastAsia" w:ascii="宋体" w:hAnsi="宋体" w:eastAsia="宋体" w:cs="仿宋"/>
                <w:b/>
                <w:color w:val="auto"/>
                <w:highlight w:val="none"/>
              </w:rPr>
            </w:r>
            <w:r/>
          </w:p>
        </w:tc>
        <w:tc>
          <w:tcPr>
            <w:tcMar>
              <w:left w:w="-1" w:type="dxa"/>
              <w:top w:w="-1" w:type="dxa"/>
              <w:right w:w="-1" w:type="dxa"/>
              <w:bottom w:w="-1" w:type="dxa"/>
            </w:tcMar>
            <w:tcW w:w="8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color w:val="auto"/>
                <w:highlight w:val="none"/>
              </w:rPr>
            </w:pPr>
            <w:r>
              <w:rPr>
                <w:rFonts w:hint="eastAsia" w:ascii="宋体" w:hAnsi="宋体" w:eastAsia="宋体" w:cs="仿宋"/>
                <w:b/>
                <w:color w:val="auto"/>
                <w:highlight w:val="none"/>
              </w:rPr>
              <w:t xml:space="preserve">100</w:t>
            </w:r>
            <w:r/>
          </w:p>
        </w:tc>
        <w:tc>
          <w:tcPr>
            <w:tcMar>
              <w:left w:w="-1" w:type="dxa"/>
              <w:top w:w="-1" w:type="dxa"/>
              <w:right w:w="-1" w:type="dxa"/>
              <w:bottom w:w="-1" w:type="dxa"/>
            </w:tcMar>
            <w:tcW w:w="84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color w:val="auto"/>
                <w:highlight w:val="none"/>
              </w:rPr>
            </w:pPr>
            <w:r>
              <w:rPr>
                <w:rFonts w:hint="eastAsia" w:ascii="宋体" w:hAnsi="宋体" w:eastAsia="宋体" w:cs="仿宋"/>
                <w:b/>
                <w:color w:val="auto"/>
                <w:highlight w:val="none"/>
              </w:rPr>
            </w:r>
            <w:r/>
          </w:p>
        </w:tc>
        <w:tc>
          <w:tcPr>
            <w:tcMar>
              <w:left w:w="-1" w:type="dxa"/>
              <w:top w:w="-1" w:type="dxa"/>
              <w:right w:w="-1" w:type="dxa"/>
              <w:bottom w:w="-1" w:type="dxa"/>
            </w:tcMar>
            <w:tcW w:w="86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仿宋"/>
                <w:b/>
                <w:color w:val="auto"/>
                <w:highlight w:val="none"/>
              </w:rPr>
            </w:pPr>
            <w:r>
              <w:rPr>
                <w:rFonts w:hint="eastAsia" w:ascii="宋体" w:hAnsi="宋体" w:eastAsia="宋体" w:cs="仿宋"/>
                <w:b/>
                <w:color w:val="auto"/>
                <w:highlight w:val="none"/>
              </w:rPr>
            </w:r>
            <w:r/>
          </w:p>
        </w:tc>
      </w:tr>
    </w:tbl>
    <w:p>
      <w:pPr>
        <w:rPr>
          <w:rFonts w:hint="eastAsia"/>
          <w:color w:val="auto"/>
          <w:highlight w:val="none"/>
        </w:rPr>
      </w:pPr>
      <w:r>
        <w:rPr>
          <w:rFonts w:hint="eastAsia"/>
          <w:color w:val="auto"/>
          <w:highlight w:val="none"/>
        </w:rPr>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总报价包括车辆运行费、驾驶员工资、车辆保险、驾驶员保险、车辆维修费、车辆养护费、水费、油品及单位取费（利润、税金、保险费、管理费等）等与履行本合同有关的一切费用。采购人提供一辆自有作业车辆（苏BL0732，型号：FLM5250TDYDF6）由中标单位使用，由此产生的相关各类费用计入项目总费用中，不另外结算。投标供应商在编制投标价时需充分考虑投标期间、签订合同期间和服务期间各类价格风险和国家政策性调整风险等一切因素，并将其考虑在投标报价中。投标总价不得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2.投标单位必须在满足招标文件要求的基础上进行报价，如有技术偏离请于服务保障承诺中说明。</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服务期：</w:t>
      </w:r>
      <w:r>
        <w:rPr>
          <w:rFonts w:hint="eastAsia" w:ascii="宋体" w:hAnsi="宋体" w:cs="宋体"/>
          <w:color w:val="auto"/>
          <w:sz w:val="24"/>
          <w:szCs w:val="24"/>
          <w:highlight w:val="none"/>
          <w:lang w:eastAsia="zh-CN"/>
        </w:rPr>
        <w:t xml:space="preserve">一年（以合同签订日期为准）。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4.服务质量：合格，满足采购人及采购文件要求。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本项目合同履行地点为无锡市滨湖区，具体地点以合同书约定为准。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.中标单位在项目实施过程中需文明工作，安全责任由中标人负全责，给他人造成伤害的，由中标人承担一切后果。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单位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合同签订后支付合同价款的30%作为预付款，签订合同日起半年内支付合同价款的20%，服务期满后根据考核结果付清余款。</w:t>
      </w:r>
      <w:r>
        <w:rPr>
          <w:rFonts w:eastAsia="黑体"/>
          <w:bCs/>
          <w:color w:val="auto"/>
          <w:sz w:val="28"/>
          <w:szCs w:val="28"/>
          <w:highlight w:val="none"/>
        </w:rPr>
        <w:br w:type="page" w:clear="all"/>
      </w:r>
      <w:r/>
    </w:p>
    <w:p>
      <w:pPr>
        <w:ind w:firstLine="560"/>
        <w:jc w:val="center"/>
        <w:spacing w:line="360" w:lineRule="auto"/>
        <w:rPr>
          <w:rFonts w:ascii="Times New Roman" w:hAnsi="Times New Roman" w:eastAsia="黑体" w:cs="Times New Roman"/>
          <w:b/>
          <w:color w:val="auto"/>
          <w:sz w:val="28"/>
          <w:szCs w:val="28"/>
          <w:highlight w:val="none"/>
        </w:rPr>
        <w:outlineLvl w:val="0"/>
      </w:pPr>
      <w:r/>
      <w:bookmarkStart w:id="4" w:name="_Toc4206"/>
      <w:r>
        <w:rPr>
          <w:rFonts w:hint="eastAsia" w:ascii="Times New Roman" w:hAnsi="Times New Roman" w:eastAsia="黑体" w:cs="Times New Roman"/>
          <w:bCs/>
          <w:color w:val="auto"/>
          <w:sz w:val="28"/>
          <w:szCs w:val="28"/>
          <w:highlight w:val="none"/>
          <w:lang w:eastAsia="zh-CN"/>
        </w:rPr>
        <w:t xml:space="preserve">四、</w:t>
      </w:r>
      <w:r>
        <w:rPr>
          <w:rFonts w:ascii="Times New Roman" w:hAnsi="Times New Roman" w:eastAsia="黑体" w:cs="Times New Roman"/>
          <w:b/>
          <w:color w:val="auto"/>
          <w:sz w:val="28"/>
          <w:szCs w:val="28"/>
          <w:highlight w:val="none"/>
        </w:rPr>
        <w:t xml:space="preserve">合同书（</w:t>
      </w:r>
      <w:r>
        <w:rPr>
          <w:rFonts w:ascii="Times New Roman" w:hAnsi="Times New Roman" w:eastAsia="黑体" w:cs="Times New Roman"/>
          <w:color w:val="auto"/>
          <w:sz w:val="28"/>
          <w:szCs w:val="28"/>
          <w:highlight w:val="none"/>
        </w:rPr>
        <w:t xml:space="preserve">格式文本</w:t>
      </w:r>
      <w:r>
        <w:rPr>
          <w:rFonts w:ascii="Times New Roman" w:hAnsi="Times New Roman" w:eastAsia="黑体" w:cs="Times New Roman"/>
          <w:b/>
          <w:color w:val="auto"/>
          <w:sz w:val="28"/>
          <w:szCs w:val="28"/>
          <w:highlight w:val="none"/>
        </w:rPr>
        <w:t xml:space="preserve">）</w:t>
      </w:r>
      <w:bookmarkEnd w:id="4"/>
      <w:r/>
      <w:r/>
    </w:p>
    <w:p>
      <w:pPr>
        <w:ind w:firstLine="482"/>
        <w:spacing w:line="360" w:lineRule="auto"/>
        <w:rPr>
          <w:rFonts w:ascii="Times New Roman" w:hAnsi="Times New Roman" w:eastAsia="黑体" w:cs="Times New Roman"/>
          <w:b/>
          <w:color w:val="auto"/>
          <w:sz w:val="28"/>
          <w:szCs w:val="28"/>
          <w:highlight w:val="none"/>
        </w:rPr>
      </w:pPr>
      <w:r>
        <w:rPr>
          <w:rFonts w:ascii="Times New Roman" w:hAnsi="Times New Roman" w:eastAsia="宋体" w:cs="Times New Roman"/>
          <w:b/>
          <w:color w:val="auto"/>
          <w:sz w:val="24"/>
          <w:szCs w:val="24"/>
          <w:highlight w:val="none"/>
        </w:rPr>
        <w:t xml:space="preserve">根据《中华人民共和国政府采购法》及相关法规、《中华人民共和国民法典》，遵循平等、自愿、公平和诚实信用的原则，供需双方就</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项目（项目编号：</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 ）实施及有关事项协商一致，共同达成如下协议：</w:t>
      </w:r>
      <w:r/>
    </w:p>
    <w:p>
      <w:pPr>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outlineLvl w:val="9"/>
      </w:pPr>
      <w:r>
        <w:rPr>
          <w:rFonts w:ascii="Times New Roman" w:hAnsi="Times New Roman" w:eastAsia="宋体" w:cs="Times New Roman"/>
          <w:bCs/>
          <w:color w:val="auto"/>
          <w:sz w:val="24"/>
          <w:highlight w:val="none"/>
        </w:rPr>
        <w:t xml:space="preserve">一、政府采购编号：</w:t>
      </w:r>
      <w:r>
        <w:rPr>
          <w:rFonts w:ascii="Times New Roman" w:hAnsi="Times New Roman" w:eastAsia="宋体" w:cs="Times New Roman"/>
          <w:bCs/>
          <w:color w:val="auto"/>
          <w:sz w:val="24"/>
          <w:highlight w:val="none"/>
          <w:u w:val="single"/>
        </w:rPr>
        <w:t xml:space="preserve"> </w:t>
      </w:r>
      <w:r>
        <w:rPr>
          <w:rFonts w:hint="eastAsia" w:cs="Times New Roman"/>
          <w:bCs/>
          <w:color w:val="auto"/>
          <w:sz w:val="24"/>
          <w:highlight w:val="none"/>
          <w:u w:val="single"/>
          <w:lang w:val="en-US" w:eastAsia="zh-CN"/>
        </w:rPr>
        <w:t xml:space="preserve">                          </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二、采购内容：</w:t>
      </w:r>
      <w:bookmarkStart w:id="5" w:name="_Hlk2066327"/>
      <w:r>
        <w:rPr>
          <w:rFonts w:ascii="Times New Roman" w:hAnsi="Times New Roman" w:eastAsia="宋体" w:cs="Times New Roman"/>
          <w:bCs/>
          <w:color w:val="auto"/>
          <w:sz w:val="24"/>
          <w:highlight w:val="none"/>
          <w:u w:val="single"/>
        </w:rPr>
        <w:t xml:space="preserve">                                                          </w:t>
      </w:r>
      <w:bookmarkEnd w:id="5"/>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三、中标总金额：</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大写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 </w:t>
      </w:r>
      <w:r>
        <w:rPr>
          <w:rFonts w:hint="eastAsia" w:ascii="Times New Roman" w:hAnsi="Times New Roman" w:eastAsia="宋体" w:cs="Times New Roman"/>
          <w:bCs/>
          <w:color w:val="auto"/>
          <w:sz w:val="24"/>
          <w:highlight w:val="none"/>
          <w:u w:val="single"/>
          <w:lang w:eastAsia="zh-CN"/>
        </w:rPr>
        <w:t xml:space="preserve">（</w:t>
      </w:r>
      <w:r>
        <w:rPr>
          <w:rFonts w:ascii="Times New Roman" w:hAnsi="Times New Roman" w:eastAsia="宋体" w:cs="Times New Roman"/>
          <w:bCs/>
          <w:color w:val="auto"/>
          <w:sz w:val="24"/>
          <w:highlight w:val="none"/>
        </w:rPr>
        <w:t xml:space="preserve">小写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w:t>
      </w:r>
      <w:r>
        <w:rPr>
          <w:rFonts w:ascii="Times New Roman" w:hAnsi="Times New Roman" w:eastAsia="宋体" w:cs="Times New Roman"/>
          <w:bCs/>
          <w:color w:val="auto"/>
          <w:sz w:val="24"/>
          <w:highlight w:val="non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四、质量要求及</w:t>
      </w:r>
      <w:r>
        <w:rPr>
          <w:rFonts w:hint="eastAsia" w:ascii="Times New Roman" w:hAnsi="Times New Roman" w:eastAsia="宋体" w:cs="Times New Roman"/>
          <w:bCs/>
          <w:color w:val="auto"/>
          <w:sz w:val="24"/>
          <w:highlight w:val="none"/>
          <w:lang w:val="en-US" w:eastAsia="zh-CN"/>
        </w:rPr>
        <w:t xml:space="preserve">考核</w:t>
      </w:r>
      <w:r>
        <w:rPr>
          <w:rFonts w:ascii="Times New Roman" w:hAnsi="Times New Roman" w:eastAsia="宋体" w:cs="Times New Roman"/>
          <w:bCs/>
          <w:color w:val="auto"/>
          <w:sz w:val="24"/>
          <w:highlight w:val="none"/>
        </w:rPr>
        <w:t xml:space="preserve">标准：</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五、服务期：</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六、服务地点和方式：</w:t>
      </w:r>
      <w:r>
        <w:rPr>
          <w:rFonts w:ascii="Times New Roman" w:hAnsi="Times New Roman" w:eastAsia="宋体" w:cs="Times New Roman"/>
          <w:bCs/>
          <w:color w:val="auto"/>
          <w:sz w:val="24"/>
          <w:highlight w:val="none"/>
          <w:u w:val="single"/>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七、服务费支付步骤和办法：</w:t>
      </w:r>
      <w:r>
        <w:rPr>
          <w:rFonts w:hint="eastAsia" w:ascii="宋体" w:hAnsi="宋体" w:cs="宋体"/>
          <w:color w:val="auto"/>
          <w:sz w:val="24"/>
          <w:szCs w:val="24"/>
          <w:highlight w:val="none"/>
          <w:u w:val="single"/>
          <w:lang w:val="en-US" w:eastAsia="zh-CN" w:bidi="ar-SA"/>
        </w:rPr>
        <w:t xml:space="preserve">合同签订后支付合同价款的30%作为预付款，签订合同日起半年内支付合同价款的20%，服务期满后根据考核结果付清余款。</w:t>
      </w:r>
      <w:r/>
    </w:p>
    <w:p>
      <w:pPr>
        <w:ind w:firstLine="480"/>
        <w:jc w:val="both"/>
        <w:spacing w:line="360" w:lineRule="auto"/>
        <w:widowControl w:val="off"/>
        <w:rPr>
          <w:rFonts w:ascii="Times New Roman" w:hAnsi="Times New Roman" w:eastAsia="宋体" w:cs="Times New Roman"/>
          <w:bCs/>
          <w:color w:val="auto"/>
          <w:sz w:val="24"/>
          <w:szCs w:val="21"/>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八、售后服务：</w:t>
      </w:r>
      <w:r>
        <w:rPr>
          <w:rFonts w:ascii="Times New Roman" w:hAnsi="Times New Roman" w:eastAsia="宋体" w:cs="Times New Roman"/>
          <w:bCs/>
          <w:color w:val="auto"/>
          <w:sz w:val="24"/>
          <w:szCs w:val="21"/>
          <w:highlight w:val="none"/>
          <w:u w:val="single"/>
          <w:lang w:val="en-US" w:eastAsia="zh-CN" w:bidi="ar-SA"/>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九、违约责任：</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color w:val="auto"/>
          <w:sz w:val="24"/>
          <w:highlight w:val="none"/>
        </w:rPr>
        <w:t xml:space="preserve">十、解决争议的方式：</w:t>
      </w:r>
      <w:r>
        <w:rPr>
          <w:rFonts w:ascii="Times New Roman" w:hAnsi="Times New Roman" w:eastAsia="宋体" w:cs="Times New Roman"/>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十一、</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事项：</w:t>
      </w:r>
      <w:r>
        <w:rPr>
          <w:rFonts w:ascii="Times New Roman" w:hAnsi="Times New Roman" w:eastAsia="宋体" w:cs="Times New Roman"/>
          <w:bCs/>
          <w:color w:val="auto"/>
          <w:sz w:val="24"/>
          <w:highlight w:val="none"/>
          <w:u w:val="single"/>
        </w:rPr>
        <w:t xml:space="preserve">                                                         </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十二、合同不可分割部分：招标文件、投标文件、合同条款及中标通知书，</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在投标、评标过程中所作</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有关承诺、声明、书面澄清等均为合同不可分割的部分，与主合同具有同等法律效力。</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rPr>
        <w:outlineLvl w:val="9"/>
      </w:pPr>
      <w:r>
        <w:rPr>
          <w:rFonts w:ascii="Times New Roman" w:hAnsi="Times New Roman" w:eastAsia="宋体" w:cs="Times New Roman"/>
          <w:bCs/>
          <w:color w:val="auto"/>
          <w:sz w:val="24"/>
          <w:highlight w:val="none"/>
        </w:rPr>
        <w:t xml:space="preserve">十三、合同备案：合同一式</w:t>
      </w:r>
      <w:r>
        <w:rPr>
          <w:rFonts w:hint="eastAsia" w:ascii="Times New Roman" w:hAnsi="Times New Roman" w:eastAsia="宋体" w:cs="Times New Roman"/>
          <w:bCs/>
          <w:color w:val="auto"/>
          <w:sz w:val="24"/>
          <w:highlight w:val="none"/>
          <w:lang w:val="en-US" w:eastAsia="zh-CN"/>
        </w:rPr>
        <w:t xml:space="preserve">五</w:t>
      </w:r>
      <w:r>
        <w:rPr>
          <w:rFonts w:ascii="Times New Roman" w:hAnsi="Times New Roman" w:eastAsia="宋体" w:cs="Times New Roman"/>
          <w:bCs/>
          <w:color w:val="auto"/>
          <w:sz w:val="24"/>
          <w:highlight w:val="none"/>
        </w:rPr>
        <w:t xml:space="preserve">份，供需双方各执</w:t>
      </w:r>
      <w:r>
        <w:rPr>
          <w:rFonts w:hint="eastAsia" w:ascii="Times New Roman" w:hAnsi="Times New Roman" w:eastAsia="宋体" w:cs="Times New Roman"/>
          <w:bCs/>
          <w:color w:val="auto"/>
          <w:sz w:val="24"/>
          <w:highlight w:val="none"/>
          <w:lang w:val="en-US" w:eastAsia="zh-CN"/>
        </w:rPr>
        <w:t xml:space="preserve">两</w:t>
      </w:r>
      <w:r>
        <w:rPr>
          <w:rFonts w:ascii="Times New Roman" w:hAnsi="Times New Roman" w:eastAsia="宋体" w:cs="Times New Roman"/>
          <w:bCs/>
          <w:color w:val="auto"/>
          <w:sz w:val="24"/>
          <w:highlight w:val="none"/>
        </w:rPr>
        <w:t xml:space="preserve">份，见证方一份。</w:t>
      </w:r>
      <w:r/>
    </w:p>
    <w:p>
      <w:pPr>
        <w:ind w:firstLine="480"/>
        <w:spacing w:line="460" w:lineRule="exact"/>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十四、合同生效：本合同由供需双方签字、盖章并经见证方见证后生效。</w:t>
      </w:r>
      <w:r/>
    </w:p>
    <w:p>
      <w:pPr>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p>
    <w:p>
      <w:pPr>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                             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w:t>
      </w:r>
      <w:r/>
    </w:p>
    <w:p>
      <w:pPr>
        <w:ind w:firstLine="840"/>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年  月  日                              年  月  日</w:t>
      </w:r>
      <w:r/>
    </w:p>
    <w:p>
      <w:pPr>
        <w:ind w:firstLine="3240"/>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户名：</w:t>
      </w:r>
      <w:r/>
    </w:p>
    <w:p>
      <w:pPr>
        <w:ind w:firstLine="5640"/>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开户银行：</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账号：</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见证方（公章）：                                日期：</w:t>
      </w:r>
      <w:r/>
    </w:p>
    <w:p>
      <w:pPr>
        <w:jc w:val="center"/>
        <w:spacing w:line="440" w:lineRule="exact"/>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br w:type="page" w:clear="all"/>
      </w:r>
      <w:bookmarkStart w:id="6" w:name="_Toc24463"/>
      <w:r>
        <w:rPr>
          <w:rFonts w:hint="eastAsia" w:ascii="Times New Roman" w:hAnsi="Times New Roman" w:eastAsia="黑体" w:cs="Times New Roman"/>
          <w:bCs/>
          <w:color w:val="auto"/>
          <w:sz w:val="28"/>
          <w:szCs w:val="28"/>
          <w:highlight w:val="none"/>
          <w:lang w:eastAsia="zh-CN"/>
        </w:rPr>
        <w:t xml:space="preserve">五、</w:t>
      </w:r>
      <w:r>
        <w:rPr>
          <w:rFonts w:ascii="Times New Roman" w:hAnsi="Times New Roman" w:eastAsia="黑体" w:cs="Times New Roman"/>
          <w:bCs/>
          <w:color w:val="auto"/>
          <w:sz w:val="28"/>
          <w:szCs w:val="28"/>
          <w:highlight w:val="none"/>
        </w:rPr>
        <w:t xml:space="preserve">合同条款</w:t>
      </w:r>
      <w:bookmarkEnd w:id="6"/>
      <w:r/>
      <w:r/>
    </w:p>
    <w:p>
      <w:pPr>
        <w:jc w:val="center"/>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（根据相关法律规定以及采购文件确定事项订立）</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根据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采购文件、投标结果和中标通知书，甲、乙双方就</w:t>
      </w:r>
      <w:r>
        <w:rPr>
          <w:rFonts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项目</w:t>
      </w:r>
      <w:r>
        <w:rPr>
          <w:rFonts w:ascii="Times New Roman" w:hAnsi="Times New Roman" w:eastAsia="宋体" w:cs="Times New Roman"/>
          <w:color w:val="auto"/>
          <w:sz w:val="24"/>
          <w:szCs w:val="24"/>
          <w:highlight w:val="none"/>
          <w:lang w:val="en-US" w:eastAsia="zh-CN" w:bidi="ar-SA"/>
        </w:rPr>
        <w:t xml:space="preserve">的采购事宜，签订本协议。</w:t>
      </w:r>
      <w:r/>
    </w:p>
    <w:p>
      <w:pPr>
        <w:ind w:firstLine="480"/>
        <w:jc w:val="both"/>
        <w:spacing w:line="360" w:lineRule="auto"/>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一、乙方通过招投标获得</w:t>
      </w:r>
      <w:r>
        <w:rPr>
          <w:rFonts w:ascii="Times New Roman" w:hAnsi="Times New Roman" w:eastAsia="宋体" w:cs="Times New Roman"/>
          <w:color w:val="auto"/>
          <w:sz w:val="24"/>
          <w:szCs w:val="24"/>
          <w:highlight w:val="none"/>
          <w:u w:val="single"/>
          <w:lang w:val="en-US" w:eastAsia="zh-CN" w:bidi="ar-SA"/>
        </w:rPr>
        <w:t xml:space="preserve">                </w:t>
      </w:r>
      <w:r>
        <w:rPr>
          <w:rFonts w:ascii="Times New Roman" w:hAnsi="Times New Roman" w:eastAsia="宋体" w:cs="Times New Roman"/>
          <w:bCs/>
          <w:color w:val="auto"/>
          <w:sz w:val="24"/>
          <w:szCs w:val="24"/>
          <w:highlight w:val="none"/>
          <w:lang w:val="en-US" w:eastAsia="zh-CN" w:bidi="ar-SA"/>
        </w:rPr>
        <w:t xml:space="preserve">服务资格。</w:t>
      </w:r>
      <w:r/>
    </w:p>
    <w:p>
      <w:pPr>
        <w:ind w:firstLine="480"/>
        <w:jc w:val="both"/>
        <w:spacing w:line="360" w:lineRule="auto"/>
        <w:widowControl w:val="off"/>
        <w:rPr>
          <w:rFonts w:ascii="Times New Roman" w:hAnsi="Times New Roman" w:eastAsia="宋体" w:cs="Times New Roman"/>
          <w:color w:val="auto"/>
          <w:sz w:val="24"/>
          <w:szCs w:val="24"/>
          <w:highlight w:val="none"/>
          <w:u w:val="singl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二、协议有效期为：</w:t>
      </w:r>
      <w:r>
        <w:rPr>
          <w:rFonts w:ascii="Times New Roman" w:hAnsi="Times New Roman" w:eastAsia="宋体" w:cs="Times New Roman"/>
          <w:color w:val="auto"/>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三、业务费支付：</w:t>
      </w:r>
      <w:r>
        <w:rPr>
          <w:rFonts w:hint="eastAsia" w:ascii="宋体" w:hAnsi="宋体" w:cs="宋体"/>
          <w:color w:val="auto"/>
          <w:sz w:val="24"/>
          <w:szCs w:val="24"/>
          <w:highlight w:val="none"/>
          <w:u w:val="single"/>
          <w:lang w:val="en-US" w:eastAsia="zh-CN" w:bidi="ar-SA"/>
        </w:rPr>
        <w:t xml:space="preserve">合同签订后支付合同价款的30%作为预付款，签订合同日起半年内支付合同价款的20%，服务期满后根据考核结果付清余款。</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四、下列文件应视为构成并作为阅读和理解本协议的组成部分，即：</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五、违约责任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1、甲方未按本协议规定，乙方可依法向甲方要求经济赔偿；</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2、乙方对本协议规定的义务未履行或履行不力的，甲方可依法向乙方要求经济赔偿，甲方可依本协议规定取消乙方服务资格；</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六、不可抗力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1、甲、乙双方如果因不可抗力而导致协议义务的延误或不能履行，不承担误期赔偿或终止协议的责任。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七、协议的解除：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1、甲、乙双方协商一致，可以解除协议。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right="382"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4、当乙方出现下列情况之一，甲方和乙方可以解除协议：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擅自转包他人的。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不履行义务，连续三个月考核不达标和因服务质量不到位被新闻媒体三次曝光的，</w:t>
      </w:r>
      <w:r>
        <w:rPr>
          <w:rFonts w:hint="eastAsia" w:ascii="宋体" w:hAnsi="宋体" w:eastAsia="宋体" w:cs="宋体"/>
          <w:color w:val="auto"/>
          <w:sz w:val="24"/>
          <w:highlight w:val="none"/>
          <w:lang w:eastAsia="zh-CN"/>
        </w:rPr>
        <w:t xml:space="preserve">终止</w:t>
      </w:r>
      <w:r>
        <w:rPr>
          <w:rFonts w:hint="eastAsia" w:ascii="宋体" w:hAnsi="宋体" w:eastAsia="宋体" w:cs="宋体"/>
          <w:color w:val="auto"/>
          <w:sz w:val="24"/>
          <w:highlight w:val="none"/>
        </w:rPr>
        <w:t xml:space="preserve">服务合同。</w:t>
      </w:r>
      <w:r/>
    </w:p>
    <w:p>
      <w:pPr>
        <w:ind w:left="65"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八、争议处置</w:t>
      </w:r>
      <w:r/>
    </w:p>
    <w:p>
      <w:pPr>
        <w:ind w:left="53"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在执行本协议中所发生的一切争议，甲、乙双方应通过友好协商的方式进行解决，如协商不能解决的，有关当事方可提请所在地人民法院按司法程序解决。</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九、协议生效及</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1、本协议经甲、乙双方签字并盖章后方正式生效。</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2、协议在执行过程中出现的未尽事宜，甲、乙双方在不违背本协议的原则下协商解决，协商结果以书面形式记录</w:t>
      </w:r>
      <w:r>
        <w:rPr>
          <w:rFonts w:ascii="Times New Roman" w:hAnsi="Times New Roman" w:eastAsia="宋体" w:cs="Times New Roman"/>
          <w:color w:val="auto"/>
          <w:sz w:val="24"/>
          <w:szCs w:val="24"/>
          <w:highlight w:val="none"/>
          <w:lang w:val="en-US" w:eastAsia="zh-CN" w:bidi="ar-SA"/>
        </w:rPr>
        <w:t xml:space="preserve">在案，作为本协议附件，与本协议具有同等效力。</w:t>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十、</w:t>
      </w:r>
      <w:r>
        <w:rPr>
          <w:rFonts w:ascii="Times New Roman" w:hAnsi="Times New Roman" w:eastAsia="宋体" w:cs="Times New Roman"/>
          <w:color w:val="auto"/>
          <w:sz w:val="24"/>
          <w:szCs w:val="24"/>
          <w:highlight w:val="none"/>
          <w:lang w:val="en-US" w:eastAsia="zh-CN" w:bidi="ar-SA"/>
        </w:rPr>
        <w:t xml:space="preserve">本协议一式</w:t>
      </w:r>
      <w:r>
        <w:rPr>
          <w:rFonts w:hint="eastAsia" w:ascii="Times New Roman" w:hAnsi="Times New Roman" w:eastAsia="宋体" w:cs="Times New Roman"/>
          <w:color w:val="auto"/>
          <w:sz w:val="24"/>
          <w:szCs w:val="24"/>
          <w:highlight w:val="none"/>
          <w:lang w:val="en-US" w:eastAsia="zh-CN" w:bidi="ar-SA"/>
        </w:rPr>
        <w:t xml:space="preserve">五</w:t>
      </w:r>
      <w:r>
        <w:rPr>
          <w:rFonts w:ascii="Times New Roman" w:hAnsi="Times New Roman" w:eastAsia="宋体" w:cs="Times New Roman"/>
          <w:color w:val="auto"/>
          <w:sz w:val="24"/>
          <w:szCs w:val="24"/>
          <w:highlight w:val="none"/>
          <w:lang w:val="en-US" w:eastAsia="zh-CN" w:bidi="ar-SA"/>
        </w:rPr>
        <w:t xml:space="preserve">份，甲方执两份，乙方执两份，见证方执一份。</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见证方代表：                </w:t>
      </w:r>
      <w:r/>
    </w:p>
    <w:p>
      <w:pPr>
        <w:ind w:right="-334" w:firstLine="480"/>
        <w:jc w:val="left"/>
        <w:spacing w:line="420" w:lineRule="exact"/>
        <w:widowControl/>
        <w:rPr>
          <w:rFonts w:ascii="宋体" w:hAnsi="宋体"/>
          <w:bCs/>
          <w:color w:val="auto"/>
          <w:sz w:val="24"/>
          <w:highlight w:val="none"/>
        </w:rPr>
      </w:pPr>
      <w:r>
        <w:rPr>
          <w:rFonts w:ascii="Times New Roman" w:hAnsi="Times New Roman" w:eastAsia="宋体" w:cs="Times New Roman"/>
          <w:color w:val="auto"/>
          <w:sz w:val="24"/>
          <w:szCs w:val="24"/>
          <w:highlight w:val="none"/>
          <w:lang w:val="en-US" w:eastAsia="zh-CN" w:bidi="ar-SA"/>
        </w:rPr>
        <w:t xml:space="preserve">日期：      年    月    日</w:t>
      </w:r>
      <w:r/>
    </w:p>
    <w:p>
      <w:pPr>
        <w:pStyle w:val="921"/>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7" w:name="_Toc12978"/>
      <w:r>
        <w:rPr>
          <w:rFonts w:eastAsia="黑体"/>
          <w:bCs/>
          <w:color w:val="auto"/>
          <w:sz w:val="28"/>
          <w:szCs w:val="28"/>
          <w:highlight w:val="none"/>
        </w:rPr>
        <w:t xml:space="preserve">六．附件</w:t>
      </w:r>
      <w:bookmarkEnd w:id="7"/>
      <w:r/>
      <w:r/>
    </w:p>
    <w:p>
      <w:pPr>
        <w:jc w:val="left"/>
        <w:spacing w:line="360" w:lineRule="auto"/>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 xml:space="preserve">附件一：评分标准</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（一</w:t>
      </w:r>
      <w:r>
        <w:rPr>
          <w:rFonts w:hint="eastAsia" w:ascii="Times New Roman" w:hAnsi="Times New Roman" w:eastAsia="宋体" w:cs="Times New Roman"/>
          <w:b/>
          <w:color w:val="auto"/>
          <w:sz w:val="24"/>
          <w:szCs w:val="24"/>
          <w:highlight w:val="none"/>
          <w:lang w:eastAsia="zh-CN"/>
        </w:rPr>
        <w:t xml:space="preserve">）</w:t>
      </w:r>
      <w:r>
        <w:rPr>
          <w:rFonts w:ascii="Times New Roman" w:hAnsi="Times New Roman" w:eastAsia="宋体" w:cs="Times New Roman"/>
          <w:b/>
          <w:color w:val="auto"/>
          <w:sz w:val="24"/>
          <w:szCs w:val="24"/>
          <w:highlight w:val="none"/>
        </w:rPr>
        <w:t xml:space="preserve">评分项目及分值（总分100分）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2</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                             </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技术方案</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×价格权值×100。</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（1）投标供应商具有质量管理体系认证证书、环境管理体系认证证书、职业健康安全管理体系认证证书，每提供一项得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分【提供证书原件扫描件上传至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（2）投标供应商近三年（从采购公告发布首日向前推算）以来承担过</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项目的，有一个得2分，本项最高得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分【以合同签订时间为准，提供合同扫描件上传至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人员配备（</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w:t>
      </w:r>
      <w:r>
        <w:rPr>
          <w:rFonts w:hint="eastAsia" w:ascii="宋体" w:hAnsi="宋体" w:eastAsia="宋体" w:cs="Times New Roman"/>
          <w:color w:val="auto"/>
          <w:sz w:val="24"/>
          <w:szCs w:val="24"/>
          <w:highlight w:val="none"/>
        </w:rPr>
        <w:t xml:space="preserve">项目负责人环境类中级及以上职称证书的得2分，最高得2分；</w:t>
      </w:r>
      <w:r>
        <w:rPr>
          <w:rFonts w:hint="eastAsia" w:ascii="宋体" w:hAnsi="宋体" w:eastAsia="宋体" w:cs="宋体"/>
          <w:color w:val="auto"/>
          <w:sz w:val="24"/>
          <w:szCs w:val="24"/>
          <w:highlight w:val="none"/>
          <w:lang w:val="en-US" w:eastAsia="zh-CN"/>
        </w:rPr>
        <w:t xml:space="preserve">拟派其他项目组成员</w:t>
      </w:r>
      <w:r>
        <w:rPr>
          <w:rFonts w:hint="eastAsia" w:ascii="宋体" w:hAnsi="宋体" w:eastAsia="宋体" w:cs="Times New Roman"/>
          <w:color w:val="auto"/>
          <w:sz w:val="24"/>
          <w:szCs w:val="24"/>
          <w:highlight w:val="none"/>
        </w:rPr>
        <w:t xml:space="preserve">（除项目负责人）</w:t>
      </w:r>
      <w:bookmarkStart w:id="8" w:name="_Hlk153278422"/>
      <w:r>
        <w:rPr>
          <w:rFonts w:hint="eastAsia" w:ascii="宋体" w:hAnsi="宋体" w:eastAsia="宋体" w:cs="Times New Roman"/>
          <w:color w:val="auto"/>
          <w:sz w:val="24"/>
          <w:szCs w:val="24"/>
          <w:highlight w:val="none"/>
          <w:lang w:eastAsia="zh-CN"/>
        </w:rPr>
        <w:t xml:space="preserve">具有</w:t>
      </w:r>
      <w:bookmarkEnd w:id="8"/>
      <w:r>
        <w:rPr>
          <w:rFonts w:hint="eastAsia" w:ascii="宋体" w:hAnsi="宋体" w:eastAsia="宋体" w:cs="Times New Roman"/>
          <w:b w:val="0"/>
          <w:bCs w:val="0"/>
          <w:color w:val="auto"/>
          <w:sz w:val="24"/>
          <w:szCs w:val="24"/>
          <w:highlight w:val="none"/>
        </w:rPr>
        <w:t xml:space="preserve">安全员证书的，每有1人得0.5分，最高得1分；本项最高得3分</w:t>
      </w:r>
      <w:r>
        <w:rPr>
          <w:rFonts w:hint="eastAsia" w:ascii="宋体" w:hAnsi="宋体" w:eastAsia="宋体" w:cs="宋体"/>
          <w:color w:val="auto"/>
          <w:sz w:val="24"/>
          <w:szCs w:val="24"/>
          <w:highlight w:val="none"/>
        </w:rPr>
        <w:t xml:space="preserve">【提供以上人员相关证书</w:t>
      </w:r>
      <w:r>
        <w:rPr>
          <w:rFonts w:hint="eastAsia" w:ascii="宋体" w:hAnsi="宋体" w:eastAsia="宋体" w:cs="Times New Roman"/>
          <w:color w:val="auto"/>
          <w:sz w:val="24"/>
          <w:szCs w:val="24"/>
          <w:highlight w:val="none"/>
        </w:rPr>
        <w:t xml:space="preserve">及投标人为其缴纳的近</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个月</w:t>
      </w:r>
      <w:r>
        <w:rPr>
          <w:rFonts w:hint="eastAsia" w:ascii="宋体" w:hAnsi="宋体" w:eastAsia="宋体" w:cs="宋体"/>
          <w:color w:val="auto"/>
          <w:sz w:val="24"/>
          <w:szCs w:val="24"/>
          <w:highlight w:val="none"/>
        </w:rPr>
        <w:t xml:space="preserve">任意一个月份</w:t>
      </w: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Times New Roman"/>
          <w:color w:val="auto"/>
          <w:sz w:val="24"/>
          <w:szCs w:val="24"/>
          <w:highlight w:val="none"/>
        </w:rPr>
        <w:t xml:space="preserve">）社保缴纳证明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提供上述资料扫描件上传至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（4）车辆配备（</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在满足采购需求的基础上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拟为本项目</w:t>
      </w:r>
      <w:r>
        <w:rPr>
          <w:rFonts w:hint="eastAsia" w:ascii="宋体" w:hAnsi="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配</w:t>
      </w:r>
      <w:r>
        <w:rPr>
          <w:rFonts w:hint="eastAsia" w:ascii="宋体" w:hAnsi="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洗扫车的，有1辆得1分，最高得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rPr>
        <w:t xml:space="preserve">增加</w:t>
      </w:r>
      <w:r>
        <w:rPr>
          <w:rFonts w:hint="eastAsia" w:ascii="宋体" w:hAnsi="宋体" w:eastAsia="宋体" w:cs="宋体"/>
          <w:color w:val="auto"/>
          <w:sz w:val="24"/>
          <w:szCs w:val="24"/>
          <w:highlight w:val="none"/>
        </w:rPr>
        <w:t xml:space="preserve">配备</w:t>
      </w:r>
      <w:r>
        <w:rPr>
          <w:rFonts w:hint="eastAsia" w:ascii="宋体" w:hAnsi="宋体" w:cs="宋体"/>
          <w:color w:val="auto"/>
          <w:sz w:val="24"/>
          <w:szCs w:val="24"/>
          <w:highlight w:val="none"/>
          <w:lang w:val="en-US" w:eastAsia="zh-CN"/>
        </w:rPr>
        <w:t xml:space="preserve">洒</w:t>
      </w:r>
      <w:r>
        <w:rPr>
          <w:rFonts w:hint="eastAsia" w:ascii="宋体" w:hAnsi="宋体" w:eastAsia="宋体" w:cs="宋体"/>
          <w:color w:val="auto"/>
          <w:sz w:val="24"/>
          <w:szCs w:val="24"/>
          <w:highlight w:val="none"/>
        </w:rPr>
        <w:t xml:space="preserve">水车的，有1辆得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rPr>
        <w:t xml:space="preserve">增加</w:t>
      </w:r>
      <w:r>
        <w:rPr>
          <w:rFonts w:hint="eastAsia" w:ascii="宋体" w:hAnsi="宋体" w:eastAsia="宋体" w:cs="宋体"/>
          <w:color w:val="auto"/>
          <w:sz w:val="24"/>
          <w:szCs w:val="24"/>
          <w:highlight w:val="none"/>
        </w:rPr>
        <w:t xml:space="preserve">配备多功能抑尘车的，有1辆得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分【提供购买车辆购置发票、行驶证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所有人名称必须与投标供应商名称一致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牌照清晰的车辆照片（前、后、侧）；租赁车辆另需提供有效期内的车辆租赁协议等扫描件上传至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（5）投标供应商环卫作业信息化管理系统（</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投标供应商具有环卫作业信息化管理系统，且系统具有以下功能：①具有智慧化人员监管功能，包括但不限于人员定位轨迹管理、人员状态异常管理、数据统计分析等的得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分。②具有车辆监管功能，包括但不限于车辆GPS轨迹管理、车辆实时视频监控、车辆安全管理等的得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分。【投标时提供信息化管理系统的合同、系统购置发票及软件功能截图；如是自主开发软件的则提供软件著作权登记证书。以上材料原件扫描件上传至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3.技术文件（</w:t>
      </w: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（1）文明作业方案（1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①项目总体设想</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②文明作业方案（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③项目整体工作计划及衔接（</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内容详实具体、条理清晰且针对性强得该条</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分；内容基本完整、较具有针对性得该条</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分；内容一般的得该条1分；未提供不得分。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（2）作业质量保证措施（12分）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①质量控制体系（4分）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②项目管理制度（4分）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③作业人员配备（4分）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内容详实具体、条理清晰且针对性强得该条4分；内容基本完整、较具有针对性得该条2分；内容一般的得该条1分；未提供不得分。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（3）服务管理维护方案（</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①作业车辆配备方案（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②车辆日常维保方案（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③作业人员及车辆安全保障</w:t>
      </w:r>
      <w:r>
        <w:rPr>
          <w:rFonts w:hint="eastAsia" w:ascii="宋体" w:hAnsi="宋体" w:cs="宋体"/>
          <w:color w:val="auto"/>
          <w:sz w:val="24"/>
          <w:szCs w:val="24"/>
          <w:highlight w:val="none"/>
          <w:lang w:val="en-US" w:eastAsia="zh-CN" w:bidi="ar-SA"/>
        </w:rPr>
        <w:t xml:space="preserve">方案</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内容详实具体、条理清晰且针对性强得该条</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分；内容基本完整、较具有针对性得该条2分；内容一般的得该条1分；未提供不得分。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（4）快速应急预案（</w:t>
      </w:r>
      <w:r>
        <w:rPr>
          <w:rFonts w:hint="eastAsia" w:ascii="宋体" w:hAnsi="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①发生安全事故及善后处理</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应急保障方案（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②针对恶劣天气的应急保障方案（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cs="宋体"/>
          <w:color w:val="auto"/>
          <w:sz w:val="24"/>
          <w:szCs w:val="24"/>
          <w:highlight w:val="none"/>
          <w:lang w:val="en-US" w:eastAsia="zh-CN" w:bidi="ar-SA"/>
        </w:rPr>
        <w:t xml:space="preserve">遇到重大</w:t>
      </w:r>
      <w:r>
        <w:rPr>
          <w:rFonts w:hint="eastAsia" w:ascii="宋体" w:hAnsi="宋体" w:eastAsia="宋体" w:cs="宋体"/>
          <w:color w:val="auto"/>
          <w:sz w:val="24"/>
          <w:szCs w:val="24"/>
          <w:highlight w:val="none"/>
          <w:lang w:val="en-US" w:eastAsia="zh-CN" w:bidi="ar-SA"/>
        </w:rPr>
        <w:t xml:space="preserve">活动</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应急保障方案（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④其他应急保障方案（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内容详实具体、条理清晰且针对性强得该条</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分；内容基本完整、较具有针对性得该条2分；内容一般的得该条1分；未提供不得分。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综合协调措施</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①平常与采购人配合协调的具体措施（</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cs="宋体"/>
          <w:color w:val="auto"/>
          <w:sz w:val="24"/>
          <w:szCs w:val="24"/>
          <w:highlight w:val="none"/>
          <w:lang w:val="en-US" w:eastAsia="zh-CN" w:bidi="ar-SA"/>
        </w:rPr>
        <w:t xml:space="preserve">应急</w:t>
      </w:r>
      <w:r>
        <w:rPr>
          <w:rFonts w:hint="eastAsia" w:ascii="宋体" w:hAnsi="宋体" w:eastAsia="宋体" w:cs="宋体"/>
          <w:color w:val="auto"/>
          <w:sz w:val="24"/>
          <w:szCs w:val="24"/>
          <w:highlight w:val="none"/>
          <w:lang w:val="en-US" w:eastAsia="zh-CN" w:bidi="ar-SA"/>
        </w:rPr>
        <w:t xml:space="preserve">保障时与采购人配合协调的具体措施（</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firstLine="480"/>
        <w:jc w:val="left"/>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内容详实具体、条理清晰且针对性强得该条</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分；内容基本完整、较具有针对性得该条2分；内容一般的得该条1分；未提供不得分。</w:t>
      </w:r>
      <w:r/>
    </w:p>
    <w:p>
      <w:pPr>
        <w:ind w:left="0" w:right="0"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b/>
          <w:bCs/>
          <w:color w:val="auto"/>
          <w:sz w:val="24"/>
          <w:szCs w:val="32"/>
          <w:highlight w:val="none"/>
        </w:rPr>
        <w:t xml:space="preserve">未列入本评分细则的其他条件不作为评分内容。</w:t>
      </w:r>
      <w:r/>
    </w:p>
    <w:p>
      <w:pPr>
        <w:pStyle w:val="942"/>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JSZC-320211-WXZB-G2026-0003</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荣巷街道2026年度扬尘与臭氧污染协同治理服务项目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9" w:name="一．报价函（格式）"/>
      <w:r/>
      <w:bookmarkEnd w:id="9"/>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03"/>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10" w:name="报价方关于资格的声明函（格式）"/>
      <w:r/>
      <w:bookmarkEnd w:id="10"/>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lang w:eastAsia="zh-CN"/>
        </w:rPr>
        <w:t xml:space="preserve">无锡众邦技术咨询有限公司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无锡众邦技术咨询有限公司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rPr>
        <w:t xml:space="preserve">系中华人民共和国合法公司（单位），特授权代表我公司（单位）全权办理针对本项目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singl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auto"/>
          <w:sz w:val="24"/>
          <w:szCs w:val="24"/>
          <w:highlight w:val="none"/>
        </w:rPr>
        <w:t xml:space="preserve">（财库〔2017〕141号）的规定，本单位为符合条件的残疾人福利性单位，且本单位参加_____单位的______项目采购活动提供本单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JSZC-320211-WXZB-G2026-0003</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736"/>
          <w:rFonts w:hint="eastAsia" w:ascii="宋体" w:hAnsi="宋体" w:cs="宋体"/>
          <w:bCs/>
          <w:color w:val="auto"/>
          <w:sz w:val="24"/>
          <w:szCs w:val="24"/>
          <w:highlight w:val="none"/>
          <w:u w:val="none"/>
        </w:rPr>
        <w:t xml:space="preserve">www.creditchina.gov.cn</w:t>
      </w:r>
      <w:r>
        <w:rPr>
          <w:rStyle w:val="736"/>
          <w:rFonts w:hint="eastAsia" w:ascii="宋体" w:hAnsi="宋体" w:cs="宋体"/>
          <w:bCs/>
          <w:color w:val="auto"/>
          <w:sz w:val="24"/>
          <w:szCs w:val="24"/>
          <w:highlight w:val="none"/>
          <w:u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JSZC-320211-WXZB-G2026-0003</w:t>
      </w:r>
      <w:r/>
    </w:p>
    <w:p>
      <w:pPr>
        <w:spacing w:before="5"/>
        <w:rPr>
          <w:b/>
          <w:bCs/>
          <w:color w:val="auto"/>
          <w:sz w:val="24"/>
          <w:szCs w:val="24"/>
          <w:highlight w:val="none"/>
        </w:rPr>
      </w:pPr>
      <w:r>
        <w:rPr>
          <w:b/>
          <w:bCs/>
          <w:color w:val="auto"/>
          <w:sz w:val="24"/>
          <w:szCs w:val="24"/>
          <w:highlight w:val="none"/>
        </w:rPr>
      </w:r>
      <w:r/>
    </w:p>
    <w:tbl>
      <w:tblPr>
        <w:tblStyle w:val="703"/>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rFonts w:ascii="Times New Roman" w:hAnsi="Times New Roman" w:eastAsia="宋体" w:cs="Times New Roman"/>
                <w:color w:val="auto"/>
                <w:sz w:val="24"/>
                <w:highlight w:val="none"/>
              </w:rPr>
            </w:pPr>
            <w:r>
              <w:rPr>
                <w:rFonts w:ascii="Times New Roman" w:hAnsi="Times New Roman" w:eastAsia="宋体" w:cs="Times New Roman"/>
                <w:bCs/>
                <w:color w:val="auto"/>
                <w:sz w:val="24"/>
                <w:highlight w:val="none"/>
              </w:rPr>
              <w:t xml:space="preserve">投标报价（万元）</w:t>
            </w:r>
            <w:r/>
          </w:p>
        </w:tc>
        <w:tc>
          <w:tcPr>
            <w:tcW w:w="6349" w:type="dxa"/>
            <w:vAlign w:val="center"/>
            <w:textDirection w:val="lrTb"/>
            <w:noWrap w:val="false"/>
          </w:tcPr>
          <w:p>
            <w:pPr>
              <w:pStyle w:val="707"/>
              <w:spacing w:line="300" w:lineRule="auto"/>
              <w:rPr>
                <w:rFonts w:ascii="Times New Roman" w:hAnsi="Times New Roman" w:eastAsia="宋体" w:cs="Times New Roman"/>
                <w:color w:val="auto"/>
                <w:sz w:val="24"/>
                <w:highlight w:val="none"/>
                <w:u w:val="single"/>
                <w:lang w:val="en-US" w:eastAsia="zh-CN"/>
              </w:rPr>
            </w:pPr>
            <w:r>
              <w:rPr>
                <w:rFonts w:ascii="Times New Roman" w:hAnsi="Times New Roman" w:eastAsia="宋体" w:cs="Times New Roman"/>
                <w:color w:val="auto"/>
                <w:sz w:val="24"/>
                <w:highlight w:val="none"/>
                <w:lang w:val="en-US" w:eastAsia="zh-CN"/>
              </w:rPr>
              <w:t xml:space="preserve">大写：</w:t>
            </w:r>
            <w:r>
              <w:rPr>
                <w:rFonts w:ascii="Times New Roman" w:hAnsi="Times New Roman" w:eastAsia="宋体" w:cs="Times New Roman"/>
                <w:color w:val="auto"/>
                <w:sz w:val="24"/>
                <w:highlight w:val="none"/>
                <w:u w:val="single"/>
                <w:lang w:val="en-US" w:eastAsia="zh-CN"/>
              </w:rPr>
              <w:t xml:space="preserve">                                </w:t>
            </w:r>
            <w:r/>
          </w:p>
          <w:p>
            <w:pPr>
              <w:pStyle w:val="707"/>
              <w:spacing w:line="300" w:lineRule="auto"/>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 xml:space="preserve">小写：</w:t>
            </w:r>
            <w:r>
              <w:rPr>
                <w:rFonts w:ascii="Times New Roman" w:hAnsi="Times New Roman" w:eastAsia="宋体" w:cs="Times New Roman"/>
                <w:color w:val="auto"/>
                <w:sz w:val="24"/>
                <w:highlight w:val="none"/>
                <w:u w:val="single"/>
                <w:lang w:val="en-US" w:eastAsia="zh-CN"/>
              </w:rPr>
              <w:t xml:space="preserve">                                </w:t>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合同履行期限</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szCs w:val="28"/>
                <w:highlight w:val="none"/>
              </w:rPr>
              <w:t xml:space="preserve">服务质量</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项目负责人</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jc w:val="left"/>
        <w:rPr>
          <w:rFonts w:ascii="Times New Roman" w:hAnsi="Times New Roman" w:eastAsia="黑体" w:cs="Times New Roman"/>
          <w:bCs/>
          <w:color w:val="auto"/>
          <w:sz w:val="24"/>
          <w:szCs w:val="24"/>
          <w:highlight w:val="none"/>
        </w:rPr>
      </w:pPr>
      <w:r>
        <w:rPr>
          <w:rFonts w:eastAsia="黑体"/>
          <w:bCs/>
          <w:color w:val="auto"/>
          <w:sz w:val="24"/>
          <w:szCs w:val="24"/>
          <w:highlight w:val="none"/>
          <w:u w:val="single"/>
        </w:rPr>
        <w:br w:type="page" w:clear="all"/>
      </w:r>
      <w:r>
        <w:rPr>
          <w:rFonts w:hint="eastAsia" w:eastAsia="黑体"/>
          <w:bCs/>
          <w:color w:val="auto"/>
          <w:sz w:val="24"/>
          <w:szCs w:val="24"/>
          <w:highlight w:val="none"/>
        </w:rPr>
        <w:t xml:space="preserve">（八）</w:t>
      </w:r>
      <w:r>
        <w:rPr>
          <w:rFonts w:ascii="Times New Roman" w:hAnsi="Times New Roman" w:eastAsia="黑体" w:cs="Times New Roman"/>
          <w:bCs/>
          <w:color w:val="auto"/>
          <w:sz w:val="24"/>
          <w:szCs w:val="24"/>
          <w:highlight w:val="none"/>
        </w:rPr>
        <w:t xml:space="preserve">投标报价明细表（格式）</w:t>
      </w:r>
      <w:r/>
    </w:p>
    <w:p>
      <w:pPr>
        <w:jc w:val="center"/>
        <w:spacing w:line="4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投标明细报价表</w:t>
      </w:r>
      <w:r/>
    </w:p>
    <w:p>
      <w:pPr>
        <w:spacing w:line="400" w:lineRule="exact"/>
        <w:rPr>
          <w:rFonts w:hint="eastAsia" w:ascii="Times New Roman" w:hAnsi="Times New Roman" w:eastAsia="黑体" w:cs="Times New Roman"/>
          <w:bCs/>
          <w:color w:val="auto"/>
          <w:sz w:val="24"/>
          <w:szCs w:val="24"/>
          <w:highlight w:val="none"/>
          <w:lang w:eastAsia="zh-CN"/>
        </w:rPr>
      </w:pPr>
      <w:r>
        <w:rPr>
          <w:rFonts w:ascii="Times New Roman" w:hAnsi="Times New Roman" w:eastAsia="黑体" w:cs="Times New Roman"/>
          <w:bCs/>
          <w:color w:val="auto"/>
          <w:sz w:val="24"/>
          <w:szCs w:val="24"/>
          <w:highlight w:val="none"/>
        </w:rPr>
        <w:t xml:space="preserve">投标供应商名称（盖章）        </w:t>
      </w:r>
      <w:r>
        <w:rPr>
          <w:rFonts w:hint="eastAsia" w:ascii="黑体" w:hAnsi="黑体" w:eastAsia="黑体" w:cs="黑体"/>
          <w:bCs/>
          <w:color w:val="auto"/>
          <w:sz w:val="24"/>
          <w:szCs w:val="24"/>
          <w:highlight w:val="none"/>
        </w:rPr>
        <w:t xml:space="preserve">     采购项目编号：</w:t>
      </w:r>
      <w:r/>
    </w:p>
    <w:tbl>
      <w:tblPr>
        <w:tblStyle w:val="703"/>
        <w:tblpPr w:horzAnchor="page" w:tblpXSpec="center" w:vertAnchor="text" w:tblpY="348" w:leftFromText="180" w:topFromText="0" w:rightFromText="180" w:bottomFromText="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序号</w:t>
            </w:r>
            <w:r/>
          </w:p>
        </w:tc>
        <w:tc>
          <w:tcPr>
            <w:tcW w:w="1738"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项目类别</w:t>
            </w:r>
            <w:r/>
          </w:p>
        </w:tc>
        <w:tc>
          <w:tcPr>
            <w:tcW w:w="279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项目内容</w:t>
            </w:r>
            <w:r/>
          </w:p>
        </w:tc>
        <w:tc>
          <w:tcPr>
            <w:tcW w:w="290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报价（元）</w:t>
            </w:r>
            <w:r/>
          </w:p>
        </w:tc>
        <w:tc>
          <w:tcPr>
            <w:tcW w:w="188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备注</w:t>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3</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r>
      <w:tr>
        <w:trPr>
          <w:jc w:val="center"/>
          <w:trHeight w:val="680"/>
        </w:trPr>
        <w:tc>
          <w:tcPr>
            <w:gridSpan w:val="3"/>
            <w:tcW w:w="5343" w:type="dxa"/>
            <w:vAlign w:val="center"/>
            <w:textDirection w:val="lrTb"/>
            <w:noWrap w:val="false"/>
          </w:tcPr>
          <w:p>
            <w:pPr>
              <w:jc w:val="center"/>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 xml:space="preserve">合计</w:t>
            </w:r>
            <w:r/>
          </w:p>
        </w:tc>
        <w:tc>
          <w:tcPr>
            <w:gridSpan w:val="2"/>
            <w:tcW w:w="4795"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tc>
      </w:tr>
    </w:tbl>
    <w:p>
      <w:pPr>
        <w:ind w:firstLine="480"/>
        <w:jc w:val="left"/>
        <w:rPr>
          <w:rFonts w:ascii="Times New Roman" w:hAnsi="Times New Roman" w:eastAsia="宋体" w:cs="Times New Roman"/>
          <w:bCs/>
          <w:color w:val="auto"/>
          <w:sz w:val="24"/>
          <w:szCs w:val="22"/>
          <w:highlight w:val="none"/>
          <w:lang w:val="en-US" w:eastAsia="zh-CN" w:bidi="ar-SA"/>
        </w:rPr>
      </w:pPr>
      <w:r>
        <w:rPr>
          <w:rFonts w:ascii="Times New Roman" w:hAnsi="Times New Roman" w:eastAsia="宋体" w:cs="Times New Roman"/>
          <w:bCs/>
          <w:color w:val="auto"/>
          <w:sz w:val="24"/>
          <w:szCs w:val="22"/>
          <w:highlight w:val="none"/>
          <w:lang w:val="en-US" w:eastAsia="zh-CN" w:bidi="ar-SA"/>
        </w:rPr>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注：由投标供应商自行列明报价项目类别和项目内容及报价。</w:t>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表格不够可自行延长。</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投标供应商：（盖公章）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法定代表人或代理人：（签字或盖章）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pStyle w:val="732"/>
        <w:ind w:firstLine="240"/>
        <w:jc w:val="center"/>
        <w:rPr>
          <w:rFonts w:hint="eastAsia" w:eastAsia="黑体"/>
          <w:bCs/>
          <w:color w:val="auto"/>
          <w:sz w:val="24"/>
          <w:szCs w:val="24"/>
          <w:highlight w:val="none"/>
        </w:rPr>
      </w:pPr>
      <w:r>
        <w:rPr>
          <w:rFonts w:hint="eastAsia"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Times New Roman" w:hAnsi="Times New Roman" w:eastAsia="黑体" w:cs="Times New Roman"/>
          <w:bCs/>
          <w:color w:val="auto"/>
          <w:sz w:val="24"/>
          <w:szCs w:val="24"/>
          <w:highlight w:val="none"/>
        </w:rPr>
      </w:pPr>
      <w:r>
        <w:rPr>
          <w:rFonts w:hint="eastAsia" w:cs="Times New Roman"/>
          <w:bCs/>
          <w:color w:val="auto"/>
          <w:sz w:val="24"/>
          <w:szCs w:val="24"/>
          <w:highlight w:val="none"/>
          <w:lang w:eastAsia="zh-CN"/>
        </w:rPr>
        <w:t xml:space="preserve">（</w:t>
      </w:r>
      <w:r>
        <w:rPr>
          <w:rFonts w:hint="eastAsia" w:cs="Times New Roman"/>
          <w:bCs/>
          <w:color w:val="auto"/>
          <w:sz w:val="24"/>
          <w:szCs w:val="24"/>
          <w:highlight w:val="none"/>
          <w:lang w:val="en-US" w:eastAsia="zh-CN"/>
        </w:rPr>
        <w:t xml:space="preserve">九</w:t>
      </w:r>
      <w:r>
        <w:rPr>
          <w:rFonts w:hint="eastAsia"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项目组人员配备计划表</w:t>
      </w:r>
      <w:r>
        <w:rPr>
          <w:rFonts w:hint="eastAsia" w:ascii="Times New Roman" w:hAnsi="Times New Roman" w:eastAsia="黑体"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格式</w:t>
      </w:r>
      <w:r>
        <w:rPr>
          <w:rFonts w:hint="eastAsia" w:ascii="Times New Roman" w:hAnsi="Times New Roman" w:eastAsia="黑体" w:cs="Times New Roman"/>
          <w:bCs/>
          <w:color w:val="auto"/>
          <w:sz w:val="24"/>
          <w:szCs w:val="24"/>
          <w:highlight w:val="none"/>
          <w:lang w:eastAsia="zh-CN"/>
        </w:rPr>
        <w:t xml:space="preserve">）</w:t>
      </w:r>
      <w:r/>
    </w:p>
    <w:p>
      <w:pPr>
        <w:jc w:val="center"/>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r>
      <w:r/>
    </w:p>
    <w:p>
      <w:pPr>
        <w:pStyle w:val="732"/>
        <w:ind w:firstLine="240"/>
        <w:jc w:val="center"/>
        <w:rPr>
          <w:rFonts w:ascii="Times New Roman" w:hAnsi="Times New Roman" w:cs="Times New Roman"/>
          <w:color w:val="auto"/>
          <w:highlight w:val="none"/>
        </w:rPr>
      </w:pPr>
      <w:r>
        <w:rPr>
          <w:rFonts w:ascii="Times New Roman" w:hAnsi="Times New Roman" w:cs="Times New Roman"/>
          <w:bCs/>
          <w:color w:val="auto"/>
          <w:sz w:val="24"/>
          <w:szCs w:val="24"/>
          <w:highlight w:val="none"/>
        </w:rPr>
        <w:t xml:space="preserve">项目组人员配备计划表</w:t>
      </w:r>
      <w:r/>
    </w:p>
    <w:p>
      <w:pPr>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 w:val="24"/>
          <w:szCs w:val="24"/>
          <w:highlight w:val="none"/>
        </w:rPr>
        <w:t xml:space="preserve">供应商名称（盖章）                               </w:t>
      </w:r>
      <w:r>
        <w:rPr>
          <w:rFonts w:hint="eastAsia" w:ascii="黑体" w:hAnsi="黑体" w:eastAsia="黑体" w:cs="黑体"/>
          <w:bCs/>
          <w:color w:val="auto"/>
          <w:sz w:val="24"/>
          <w:szCs w:val="24"/>
          <w:highlight w:val="none"/>
        </w:rPr>
        <w:t xml:space="preserve">采购项目编号：</w:t>
      </w:r>
      <w:r>
        <w:rPr>
          <w:rFonts w:ascii="Times New Roman" w:hAnsi="Times New Roman" w:eastAsia="宋体" w:cs="Times New Roman"/>
          <w:bCs/>
          <w:color w:val="auto"/>
          <w:sz w:val="24"/>
          <w:szCs w:val="24"/>
          <w:highlight w:val="none"/>
        </w:rPr>
        <w:t xml:space="preserve">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序号</w:t>
            </w:r>
            <w:r/>
          </w:p>
        </w:tc>
        <w:tc>
          <w:tcPr>
            <w:tcW w:w="104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姓名</w:t>
            </w:r>
            <w:r/>
          </w:p>
        </w:tc>
        <w:tc>
          <w:tcPr>
            <w:tcW w:w="730"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性别</w:t>
            </w:r>
            <w:r/>
          </w:p>
        </w:tc>
        <w:tc>
          <w:tcPr>
            <w:tcW w:w="709"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年龄</w:t>
            </w:r>
            <w:r/>
          </w:p>
        </w:tc>
        <w:tc>
          <w:tcPr>
            <w:tcW w:w="147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学历</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职称</w:t>
            </w:r>
            <w:r/>
          </w:p>
        </w:tc>
        <w:tc>
          <w:tcPr>
            <w:tcW w:w="185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法定代表人或法定代表人授权代表签字或盖章：</w:t>
      </w:r>
      <w:r/>
    </w:p>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r>
      <w:r/>
    </w:p>
    <w:p>
      <w:pP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 xml:space="preserve">注：1、上表可自行延长。</w:t>
      </w:r>
      <w:r/>
    </w:p>
    <w:p>
      <w:pPr>
        <w:ind w:firstLine="420"/>
        <w:rPr>
          <w:rFonts w:eastAsia="黑体"/>
          <w:b/>
          <w:color w:val="auto"/>
          <w:sz w:val="24"/>
          <w:szCs w:val="24"/>
          <w:highlight w:val="none"/>
        </w:rPr>
      </w:pPr>
      <w:r>
        <w:rPr>
          <w:rFonts w:ascii="Times New Roman" w:hAnsi="Times New Roman" w:eastAsia="宋体" w:cs="Times New Roman"/>
          <w:bCs/>
          <w:color w:val="auto"/>
          <w:szCs w:val="21"/>
          <w:highlight w:val="none"/>
        </w:rPr>
        <w:t xml:space="preserve">2、提供</w:t>
      </w:r>
      <w:r>
        <w:rPr>
          <w:rFonts w:hint="eastAsia" w:ascii="Times New Roman" w:hAnsi="Times New Roman" w:eastAsia="宋体" w:cs="Times New Roman"/>
          <w:bCs/>
          <w:color w:val="auto"/>
          <w:szCs w:val="21"/>
          <w:highlight w:val="none"/>
          <w:lang w:val="en-US" w:eastAsia="zh-CN"/>
        </w:rPr>
        <w:t xml:space="preserve">项目组人员相关证书（如有）</w:t>
      </w:r>
      <w:r>
        <w:rPr>
          <w:rFonts w:ascii="Times New Roman" w:hAnsi="Times New Roman" w:eastAsia="宋体" w:cs="Times New Roman"/>
          <w:bCs/>
          <w:color w:val="auto"/>
          <w:szCs w:val="21"/>
          <w:highlight w:val="none"/>
        </w:rPr>
        <w:t xml:space="preserve">。</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黑体" w:eastAsia="黑体"/>
          <w:bCs/>
          <w:color w:val="auto"/>
          <w:sz w:val="28"/>
          <w:szCs w:val="28"/>
          <w:highlight w:val="none"/>
        </w:rPr>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采购项目编号：</w:t>
      </w:r>
      <w:r/>
    </w:p>
    <w:tbl>
      <w:tblPr>
        <w:tblStyle w:val="70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80"/>
        <w:keepLines w:val="0"/>
        <w:keepNext w:val="0"/>
        <w:pageBreakBefore w:val="0"/>
        <w:widowControl w:val="off"/>
        <w:rPr>
          <w:rFonts w:asci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rPr>
        <w:t xml:space="preserve">（十）</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23"/>
        <w:ind w:firstLine="0"/>
        <w:rPr>
          <w:color w:val="auto"/>
          <w:sz w:val="24"/>
          <w:highlight w:val="none"/>
        </w:rPr>
      </w:pPr>
      <w:r>
        <w:rPr>
          <w:color w:val="auto"/>
          <w:sz w:val="24"/>
          <w:highlight w:val="none"/>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
          <w:bCs/>
          <w:color w:val="auto"/>
          <w:sz w:val="24"/>
          <w:highlight w:val="none"/>
          <w:lang w:val="en-US" w:eastAsia="zh-CN" w:bidi="ar-SA"/>
        </w:rPr>
        <w:t xml:space="preserve">（格式自拟）</w:t>
      </w:r>
      <w:r/>
    </w:p>
    <w:p>
      <w:pPr>
        <w:ind w:firstLine="482"/>
        <w:spacing w:line="360" w:lineRule="auto"/>
        <w:rPr>
          <w:rFonts w:ascii="宋体" w:hAnsi="宋体" w:eastAsia="黑体"/>
          <w:b/>
          <w:bCs/>
          <w:color w:val="auto"/>
          <w:sz w:val="24"/>
          <w:szCs w:val="24"/>
          <w:highlight w:val="none"/>
        </w:rPr>
      </w:pPr>
      <w:r>
        <w:rPr>
          <w:rFonts w:ascii="宋体" w:hAnsi="宋体" w:eastAsia="黑体"/>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华文细黑">
    <w:panose1 w:val="02010600040101010101"/>
  </w:font>
  <w:font w:name="Arial">
    <w:panose1 w:val="020B060402020202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524" w:leader="none"/>
        <w:tab w:val="right" w:pos="9048" w:leader="none"/>
      </w:tabs>
    </w:pPr>
    <w:r>
      <w:rPr>
        <w:rFonts w:hint="eastAsia" w:ascii="宋体" w:hAnsi="宋体"/>
        <w:lang w:eastAsia="zh-CN"/>
      </w:rPr>
      <w:t xml:space="preserve">JSZC-320211-WXZB-G2026-0003</w:t>
    </w:r>
    <w:r>
      <w:rPr>
        <w:rFonts w:hint="eastAsia" w:ascii="宋体" w:hAnsi="宋体"/>
        <w:lang w:val="en-US" w:eastAsia="zh-CN"/>
      </w:rPr>
      <w:t xml:space="preserve">                    </w:t>
    </w:r>
    <w:r>
      <w:rPr>
        <w:rFonts w:hint="eastAsia" w:ascii="宋体" w:hAnsi="宋体"/>
        <w:lang w:eastAsia="zh-CN"/>
      </w:rPr>
      <w:t xml:space="preserve">荣巷街道2026年度扬尘与臭氧污染协同治理服务项目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3">
    <w:multiLevelType w:val="hybridMultilevel"/>
    <w:lvl w:ilvl="0">
      <w:start w:val="1"/>
      <w:numFmt w:val="upperLetter"/>
      <w:pStyle w:val="90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2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8">
    <w:multiLevelType w:val="hybridMultilevel"/>
    <w:lvl w:ilvl="0">
      <w:start w:val="1"/>
      <w:numFmt w:val="decimal"/>
      <w:pStyle w:val="966"/>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0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8"/>
  </w:num>
  <w:num w:numId="3">
    <w:abstractNumId w:val="10"/>
  </w:num>
  <w:num w:numId="4">
    <w:abstractNumId w:val="4"/>
  </w:num>
  <w:num w:numId="5">
    <w:abstractNumId w:val="14"/>
  </w:num>
  <w:num w:numId="6">
    <w:abstractNumId w:val="12"/>
  </w:num>
  <w:num w:numId="7">
    <w:abstractNumId w:val="0"/>
  </w:num>
  <w:num w:numId="8">
    <w:abstractNumId w:val="9"/>
  </w:num>
  <w:num w:numId="9">
    <w:abstractNumId w:val="5"/>
  </w:num>
  <w:num w:numId="10">
    <w:abstractNumId w:val="2"/>
  </w:num>
  <w:num w:numId="11">
    <w:abstractNumId w:val="6"/>
  </w:num>
  <w:num w:numId="12">
    <w:abstractNumId w:val="1"/>
  </w:num>
  <w:num w:numId="13">
    <w:abstractNumId w:val="13"/>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Title Char"/>
    <w:basedOn w:val="702"/>
    <w:link w:val="731"/>
    <w:uiPriority w:val="10"/>
    <w:rPr>
      <w:sz w:val="48"/>
      <w:szCs w:val="48"/>
    </w:rPr>
  </w:style>
  <w:style w:type="character" w:styleId="694">
    <w:name w:val="Subtitle Char"/>
    <w:basedOn w:val="702"/>
    <w:link w:val="723"/>
    <w:uiPriority w:val="11"/>
    <w:rPr>
      <w:sz w:val="24"/>
      <w:szCs w:val="24"/>
    </w:rPr>
  </w:style>
  <w:style w:type="character" w:styleId="695">
    <w:name w:val="Quote Char"/>
    <w:link w:val="763"/>
    <w:uiPriority w:val="29"/>
    <w:rPr>
      <w:i/>
    </w:rPr>
  </w:style>
  <w:style w:type="character" w:styleId="696">
    <w:name w:val="Intense Quote Char"/>
    <w:link w:val="765"/>
    <w:uiPriority w:val="30"/>
    <w:rPr>
      <w:i/>
    </w:rPr>
  </w:style>
  <w:style w:type="character" w:styleId="697">
    <w:name w:val="Footnote Text Char"/>
    <w:link w:val="724"/>
    <w:uiPriority w:val="99"/>
    <w:rPr>
      <w:sz w:val="18"/>
    </w:rPr>
  </w:style>
  <w:style w:type="character" w:styleId="698">
    <w:name w:val="Endnote Text Char"/>
    <w:link w:val="718"/>
    <w:uiPriority w:val="99"/>
    <w:rPr>
      <w:sz w:val="20"/>
    </w:rPr>
  </w:style>
  <w:style w:type="paragraph" w:styleId="699">
    <w:name w:val="TOC Heading"/>
    <w:uiPriority w:val="39"/>
    <w:unhideWhenUsed/>
  </w:style>
  <w:style w:type="paragraph" w:styleId="700" w:default="1">
    <w:name w:val="Normal"/>
    <w:next w:val="701"/>
    <w:uiPriority w:val="0"/>
    <w:qFormat/>
    <w:pPr>
      <w:jc w:val="both"/>
      <w:widowControl w:val="off"/>
    </w:pPr>
    <w:rPr>
      <w:rFonts w:ascii="Times New Roman" w:hAnsi="Times New Roman" w:eastAsia="宋体" w:cs="Times New Roman"/>
      <w:sz w:val="21"/>
      <w:lang w:val="en-US" w:eastAsia="zh-CN" w:bidi="ar-SA"/>
    </w:rPr>
  </w:style>
  <w:style w:type="paragraph" w:styleId="701">
    <w:name w:val="Heading 1"/>
    <w:basedOn w:val="700"/>
    <w:next w:val="700"/>
    <w:uiPriority w:val="0"/>
    <w:qFormat/>
    <w:pPr>
      <w:jc w:val="center"/>
      <w:keepNext/>
      <w:outlineLvl w:val="0"/>
    </w:pPr>
    <w:rPr>
      <w:rFonts w:ascii="楷体_GB2312" w:eastAsia="楷体_GB2312"/>
      <w:b/>
      <w:sz w:val="28"/>
      <w:szCs w:val="20"/>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700"/>
    <w:next w:val="700"/>
    <w:uiPriority w:val="39"/>
    <w:unhideWhenUsed/>
    <w:qFormat/>
    <w:pPr>
      <w:ind w:left="1701"/>
      <w:spacing w:after="57"/>
    </w:pPr>
  </w:style>
  <w:style w:type="paragraph" w:styleId="705">
    <w:name w:val="Normal Indent"/>
    <w:basedOn w:val="700"/>
    <w:uiPriority w:val="0"/>
    <w:qFormat/>
    <w:pPr>
      <w:ind w:firstLine="420"/>
      <w:jc w:val="left"/>
      <w:widowControl/>
    </w:pPr>
    <w:rPr>
      <w:sz w:val="20"/>
    </w:rPr>
  </w:style>
  <w:style w:type="paragraph" w:styleId="706">
    <w:name w:val="annotation text"/>
    <w:basedOn w:val="700"/>
    <w:uiPriority w:val="0"/>
    <w:qFormat/>
    <w:pPr>
      <w:jc w:val="left"/>
    </w:pPr>
  </w:style>
  <w:style w:type="paragraph" w:styleId="707">
    <w:name w:val="Body Text"/>
    <w:uiPriority w:val="0"/>
    <w:qFormat/>
    <w:pPr>
      <w:jc w:val="both"/>
      <w:widowControl w:val="off"/>
    </w:pPr>
    <w:rPr>
      <w:rFonts w:ascii="华文中宋" w:hAnsi="Times New Roman" w:eastAsia="华文中宋" w:cs="Times New Roman"/>
      <w:bCs/>
      <w:sz w:val="28"/>
      <w:lang w:val="en-US" w:eastAsia="zh-CN" w:bidi="ar-SA"/>
    </w:rPr>
  </w:style>
  <w:style w:type="paragraph" w:styleId="708">
    <w:name w:val="Body Text Indent"/>
    <w:basedOn w:val="700"/>
    <w:next w:val="709"/>
    <w:uiPriority w:val="0"/>
    <w:qFormat/>
    <w:pPr>
      <w:ind w:left="156"/>
      <w:spacing w:line="300" w:lineRule="auto"/>
      <w:widowControl/>
    </w:pPr>
    <w:rPr>
      <w:rFonts w:ascii="仿宋_GB2312" w:eastAsia="仿宋_GB2312"/>
      <w:sz w:val="28"/>
    </w:rPr>
  </w:style>
  <w:style w:type="paragraph" w:styleId="709" w:customStyle="1">
    <w:name w:val="正文文本首行缩进 2"/>
    <w:basedOn w:val="710"/>
    <w:uiPriority w:val="99"/>
    <w:qFormat/>
    <w:pPr>
      <w:ind w:left="156" w:firstLine="420"/>
      <w:spacing w:line="200" w:lineRule="atLeast"/>
      <w:widowControl/>
    </w:pPr>
    <w:rPr>
      <w:rFonts w:ascii="宋体" w:hAnsi="Courier New" w:eastAsia="仿宋_GB2312"/>
      <w:b w:val="0"/>
      <w:spacing w:val="-4"/>
      <w:sz w:val="18"/>
    </w:rPr>
  </w:style>
  <w:style w:type="paragraph" w:styleId="710" w:customStyle="1">
    <w:name w:val="正文文本缩进1"/>
    <w:basedOn w:val="700"/>
    <w:next w:val="711"/>
    <w:link w:val="939"/>
    <w:uiPriority w:val="0"/>
    <w:qFormat/>
    <w:pPr>
      <w:ind w:firstLine="576"/>
    </w:pPr>
    <w:rPr>
      <w:b/>
      <w:sz w:val="30"/>
    </w:rPr>
  </w:style>
  <w:style w:type="paragraph" w:styleId="711" w:customStyle="1">
    <w:name w:val="寄信人地址1"/>
    <w:basedOn w:val="700"/>
    <w:uiPriority w:val="99"/>
    <w:unhideWhenUsed/>
    <w:qFormat/>
    <w:rPr>
      <w:rFonts w:hint="eastAsia" w:ascii="Arial" w:hAnsi="Arial"/>
      <w:sz w:val="24"/>
      <w:szCs w:val="24"/>
    </w:rPr>
  </w:style>
  <w:style w:type="paragraph" w:styleId="712">
    <w:name w:val="Block Text"/>
    <w:basedOn w:val="700"/>
    <w:uiPriority w:val="0"/>
    <w:qFormat/>
    <w:pPr>
      <w:ind w:left="420" w:right="33"/>
      <w:jc w:val="left"/>
    </w:pPr>
    <w:rPr>
      <w:sz w:val="24"/>
    </w:rPr>
  </w:style>
  <w:style w:type="paragraph" w:styleId="713">
    <w:name w:val="toc 5"/>
    <w:basedOn w:val="700"/>
    <w:next w:val="700"/>
    <w:uiPriority w:val="39"/>
    <w:unhideWhenUsed/>
    <w:qFormat/>
    <w:pPr>
      <w:ind w:left="1134"/>
      <w:spacing w:after="57"/>
    </w:pPr>
  </w:style>
  <w:style w:type="paragraph" w:styleId="714">
    <w:name w:val="toc 3"/>
    <w:basedOn w:val="700"/>
    <w:next w:val="700"/>
    <w:uiPriority w:val="39"/>
    <w:unhideWhenUsed/>
    <w:qFormat/>
    <w:pPr>
      <w:ind w:left="567"/>
      <w:spacing w:after="57"/>
    </w:pPr>
  </w:style>
  <w:style w:type="paragraph" w:styleId="715">
    <w:name w:val="Plain Text"/>
    <w:basedOn w:val="700"/>
    <w:uiPriority w:val="0"/>
    <w:qFormat/>
    <w:rPr>
      <w:rFonts w:ascii="宋体"/>
      <w:szCs w:val="21"/>
    </w:rPr>
  </w:style>
  <w:style w:type="paragraph" w:styleId="716">
    <w:name w:val="toc 8"/>
    <w:basedOn w:val="700"/>
    <w:next w:val="700"/>
    <w:uiPriority w:val="39"/>
    <w:unhideWhenUsed/>
    <w:qFormat/>
    <w:pPr>
      <w:ind w:left="1984"/>
      <w:spacing w:after="57"/>
    </w:pPr>
  </w:style>
  <w:style w:type="paragraph" w:styleId="717">
    <w:name w:val="Body Text Indent 2"/>
    <w:basedOn w:val="700"/>
    <w:uiPriority w:val="0"/>
    <w:qFormat/>
    <w:pPr>
      <w:ind w:firstLine="233"/>
      <w:spacing w:line="400" w:lineRule="exact"/>
      <w:tabs>
        <w:tab w:val="left" w:pos="0" w:leader="none"/>
        <w:tab w:val="left" w:pos="1134" w:leader="none"/>
      </w:tabs>
    </w:pPr>
    <w:rPr>
      <w:rFonts w:ascii="楷体_GB2312" w:eastAsia="楷体_GB2312"/>
      <w:sz w:val="24"/>
    </w:rPr>
  </w:style>
  <w:style w:type="paragraph" w:styleId="718">
    <w:name w:val="endnote text"/>
    <w:basedOn w:val="700"/>
    <w:link w:val="896"/>
    <w:uiPriority w:val="99"/>
    <w:semiHidden/>
    <w:unhideWhenUsed/>
    <w:qFormat/>
    <w:rPr>
      <w:sz w:val="20"/>
    </w:rPr>
  </w:style>
  <w:style w:type="paragraph" w:styleId="719">
    <w:name w:val="Footer"/>
    <w:basedOn w:val="700"/>
    <w:link w:val="1174"/>
    <w:uiPriority w:val="99"/>
    <w:semiHidden/>
    <w:unhideWhenUsed/>
    <w:qFormat/>
    <w:pPr>
      <w:jc w:val="left"/>
      <w:tabs>
        <w:tab w:val="center" w:pos="4153" w:leader="none"/>
        <w:tab w:val="right" w:pos="8306" w:leader="none"/>
      </w:tabs>
    </w:pPr>
    <w:rPr>
      <w:sz w:val="18"/>
      <w:szCs w:val="18"/>
    </w:rPr>
  </w:style>
  <w:style w:type="paragraph" w:styleId="720">
    <w:name w:val="Header"/>
    <w:basedOn w:val="700"/>
    <w:link w:val="117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700"/>
    <w:next w:val="700"/>
    <w:uiPriority w:val="39"/>
    <w:unhideWhenUsed/>
    <w:qFormat/>
    <w:pPr>
      <w:spacing w:after="57"/>
    </w:pPr>
  </w:style>
  <w:style w:type="paragraph" w:styleId="722">
    <w:name w:val="toc 4"/>
    <w:basedOn w:val="700"/>
    <w:next w:val="700"/>
    <w:uiPriority w:val="39"/>
    <w:unhideWhenUsed/>
    <w:qFormat/>
    <w:pPr>
      <w:ind w:left="850"/>
      <w:spacing w:after="57"/>
    </w:pPr>
  </w:style>
  <w:style w:type="paragraph" w:styleId="723">
    <w:name w:val="Subtitle"/>
    <w:basedOn w:val="700"/>
    <w:next w:val="700"/>
    <w:link w:val="762"/>
    <w:uiPriority w:val="11"/>
    <w:qFormat/>
    <w:pPr>
      <w:spacing w:before="200" w:after="200"/>
    </w:pPr>
    <w:rPr>
      <w:sz w:val="24"/>
      <w:szCs w:val="24"/>
    </w:rPr>
  </w:style>
  <w:style w:type="paragraph" w:styleId="724">
    <w:name w:val="footnote text"/>
    <w:basedOn w:val="700"/>
    <w:link w:val="895"/>
    <w:uiPriority w:val="99"/>
    <w:semiHidden/>
    <w:unhideWhenUsed/>
    <w:qFormat/>
    <w:pPr>
      <w:spacing w:after="40"/>
    </w:pPr>
    <w:rPr>
      <w:sz w:val="18"/>
    </w:rPr>
  </w:style>
  <w:style w:type="paragraph" w:styleId="725">
    <w:name w:val="toc 6"/>
    <w:basedOn w:val="700"/>
    <w:next w:val="700"/>
    <w:uiPriority w:val="39"/>
    <w:unhideWhenUsed/>
    <w:qFormat/>
    <w:pPr>
      <w:ind w:left="1417"/>
      <w:spacing w:after="57"/>
    </w:pPr>
  </w:style>
  <w:style w:type="paragraph" w:styleId="726">
    <w:name w:val="table of figures"/>
    <w:basedOn w:val="700"/>
    <w:next w:val="700"/>
    <w:uiPriority w:val="99"/>
    <w:unhideWhenUsed/>
    <w:qFormat/>
  </w:style>
  <w:style w:type="paragraph" w:styleId="727">
    <w:name w:val="toc 2"/>
    <w:basedOn w:val="700"/>
    <w:next w:val="700"/>
    <w:uiPriority w:val="39"/>
    <w:unhideWhenUsed/>
    <w:qFormat/>
    <w:pPr>
      <w:ind w:left="283"/>
      <w:spacing w:after="57"/>
    </w:pPr>
  </w:style>
  <w:style w:type="paragraph" w:styleId="728">
    <w:name w:val="toc 9"/>
    <w:basedOn w:val="700"/>
    <w:next w:val="700"/>
    <w:uiPriority w:val="39"/>
    <w:unhideWhenUsed/>
    <w:qFormat/>
    <w:pPr>
      <w:ind w:left="2268"/>
      <w:spacing w:after="57"/>
    </w:pPr>
  </w:style>
  <w:style w:type="paragraph" w:styleId="729">
    <w:name w:val="Body Text 2"/>
    <w:basedOn w:val="700"/>
    <w:uiPriority w:val="0"/>
    <w:qFormat/>
    <w:pPr>
      <w:ind w:firstLine="420"/>
      <w:spacing w:after="20" w:line="720" w:lineRule="auto"/>
    </w:pPr>
    <w:rPr>
      <w:sz w:val="30"/>
    </w:rPr>
  </w:style>
  <w:style w:type="paragraph" w:styleId="730">
    <w:name w:val="Normal (Web)"/>
    <w:basedOn w:val="70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31">
    <w:name w:val="Title"/>
    <w:basedOn w:val="700"/>
    <w:next w:val="700"/>
    <w:link w:val="761"/>
    <w:uiPriority w:val="10"/>
    <w:qFormat/>
    <w:pPr>
      <w:contextualSpacing/>
      <w:spacing w:before="300" w:after="200"/>
    </w:pPr>
    <w:rPr>
      <w:sz w:val="48"/>
      <w:szCs w:val="48"/>
    </w:rPr>
  </w:style>
  <w:style w:type="paragraph" w:styleId="732">
    <w:name w:val="Body Text First Indent"/>
    <w:uiPriority w:val="0"/>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733">
    <w:name w:val="Body Text First Indent 2"/>
    <w:basedOn w:val="708"/>
    <w:uiPriority w:val="99"/>
    <w:qFormat/>
    <w:pPr>
      <w:ind w:left="0" w:firstLine="210"/>
      <w:spacing w:after="120" w:line="240" w:lineRule="auto"/>
      <w:widowControl w:val="off"/>
    </w:pPr>
    <w:rPr>
      <w:rFonts w:hAnsi="宋体"/>
      <w:color w:val="000000"/>
      <w:spacing w:val="-8"/>
      <w:sz w:val="21"/>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正文缩进1"/>
    <w:basedOn w:val="700"/>
    <w:uiPriority w:val="99"/>
    <w:qFormat/>
    <w:pPr>
      <w:ind w:firstLine="200"/>
      <w:jc w:val="left"/>
      <w:spacing w:line="360" w:lineRule="auto"/>
      <w:widowControl/>
    </w:pPr>
    <w:rPr>
      <w:rFonts w:eastAsia="华文细黑"/>
      <w:sz w:val="24"/>
      <w:szCs w:val="21"/>
    </w:rPr>
  </w:style>
  <w:style w:type="paragraph" w:styleId="739" w:customStyle="1">
    <w:name w:val="Heading 1"/>
    <w:basedOn w:val="700"/>
    <w:next w:val="700"/>
    <w:link w:val="751"/>
    <w:uiPriority w:val="9"/>
    <w:qFormat/>
    <w:pPr>
      <w:keepLines/>
      <w:keepNext/>
      <w:spacing w:before="480" w:after="200"/>
      <w:outlineLvl w:val="0"/>
    </w:pPr>
    <w:rPr>
      <w:rFonts w:ascii="Arial" w:hAnsi="Arial" w:eastAsia="Arial" w:cs="Arial"/>
      <w:sz w:val="40"/>
      <w:szCs w:val="40"/>
    </w:rPr>
  </w:style>
  <w:style w:type="paragraph" w:styleId="740" w:customStyle="1">
    <w:name w:val="Heading 2"/>
    <w:basedOn w:val="700"/>
    <w:next w:val="700"/>
    <w:link w:val="752"/>
    <w:uiPriority w:val="9"/>
    <w:unhideWhenUsed/>
    <w:qFormat/>
    <w:pPr>
      <w:keepLines/>
      <w:keepNext/>
      <w:spacing w:before="360" w:after="200"/>
      <w:outlineLvl w:val="1"/>
    </w:pPr>
    <w:rPr>
      <w:rFonts w:ascii="Arial" w:hAnsi="Arial" w:eastAsia="Arial" w:cs="Arial"/>
      <w:sz w:val="34"/>
    </w:rPr>
  </w:style>
  <w:style w:type="paragraph" w:styleId="741" w:customStyle="1">
    <w:name w:val="Heading 3"/>
    <w:basedOn w:val="700"/>
    <w:next w:val="700"/>
    <w:link w:val="753"/>
    <w:uiPriority w:val="9"/>
    <w:unhideWhenUsed/>
    <w:qFormat/>
    <w:pPr>
      <w:keepLines/>
      <w:keepNext/>
      <w:spacing w:before="320" w:after="200"/>
      <w:outlineLvl w:val="2"/>
    </w:pPr>
    <w:rPr>
      <w:rFonts w:ascii="Arial" w:hAnsi="Arial" w:eastAsia="Arial" w:cs="Arial"/>
      <w:sz w:val="30"/>
      <w:szCs w:val="30"/>
    </w:rPr>
  </w:style>
  <w:style w:type="paragraph" w:styleId="742" w:customStyle="1">
    <w:name w:val="Heading 4"/>
    <w:basedOn w:val="700"/>
    <w:next w:val="700"/>
    <w:link w:val="754"/>
    <w:uiPriority w:val="9"/>
    <w:unhideWhenUsed/>
    <w:qFormat/>
    <w:pPr>
      <w:keepLines/>
      <w:keepNext/>
      <w:spacing w:before="320" w:after="200"/>
      <w:outlineLvl w:val="3"/>
    </w:pPr>
    <w:rPr>
      <w:rFonts w:ascii="Arial" w:hAnsi="Arial" w:eastAsia="Arial" w:cs="Arial"/>
      <w:b/>
      <w:bCs/>
      <w:sz w:val="26"/>
      <w:szCs w:val="26"/>
    </w:rPr>
  </w:style>
  <w:style w:type="paragraph" w:styleId="743" w:customStyle="1">
    <w:name w:val="Heading 5"/>
    <w:basedOn w:val="700"/>
    <w:next w:val="700"/>
    <w:link w:val="755"/>
    <w:uiPriority w:val="9"/>
    <w:unhideWhenUsed/>
    <w:qFormat/>
    <w:pPr>
      <w:keepLines/>
      <w:keepNext/>
      <w:spacing w:before="320" w:after="200"/>
      <w:outlineLvl w:val="4"/>
    </w:pPr>
    <w:rPr>
      <w:rFonts w:ascii="Arial" w:hAnsi="Arial" w:eastAsia="Arial" w:cs="Arial"/>
      <w:b/>
      <w:bCs/>
      <w:sz w:val="24"/>
      <w:szCs w:val="24"/>
    </w:rPr>
  </w:style>
  <w:style w:type="paragraph" w:styleId="744" w:customStyle="1">
    <w:name w:val="Heading 6"/>
    <w:basedOn w:val="700"/>
    <w:next w:val="700"/>
    <w:link w:val="756"/>
    <w:uiPriority w:val="9"/>
    <w:unhideWhenUsed/>
    <w:qFormat/>
    <w:pPr>
      <w:keepLines/>
      <w:keepNext/>
      <w:spacing w:before="320" w:after="200"/>
      <w:outlineLvl w:val="5"/>
    </w:pPr>
    <w:rPr>
      <w:rFonts w:ascii="Arial" w:hAnsi="Arial" w:eastAsia="Arial" w:cs="Arial"/>
      <w:b/>
      <w:bCs/>
      <w:sz w:val="22"/>
      <w:szCs w:val="22"/>
    </w:rPr>
  </w:style>
  <w:style w:type="paragraph" w:styleId="745" w:customStyle="1">
    <w:name w:val="Heading 7"/>
    <w:basedOn w:val="700"/>
    <w:next w:val="700"/>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6" w:customStyle="1">
    <w:name w:val="Heading 8"/>
    <w:basedOn w:val="700"/>
    <w:next w:val="700"/>
    <w:link w:val="758"/>
    <w:uiPriority w:val="9"/>
    <w:unhideWhenUsed/>
    <w:qFormat/>
    <w:pPr>
      <w:keepLines/>
      <w:keepNext/>
      <w:spacing w:before="320" w:after="200"/>
      <w:outlineLvl w:val="7"/>
    </w:pPr>
    <w:rPr>
      <w:rFonts w:ascii="Arial" w:hAnsi="Arial" w:eastAsia="Arial" w:cs="Arial"/>
      <w:i/>
      <w:iCs/>
      <w:sz w:val="22"/>
      <w:szCs w:val="22"/>
    </w:rPr>
  </w:style>
  <w:style w:type="paragraph" w:styleId="747" w:customStyle="1">
    <w:name w:val="Heading 9"/>
    <w:basedOn w:val="700"/>
    <w:next w:val="700"/>
    <w:link w:val="759"/>
    <w:uiPriority w:val="9"/>
    <w:unhideWhenUsed/>
    <w:qFormat/>
    <w:pPr>
      <w:keepLines/>
      <w:keepNext/>
      <w:spacing w:before="320" w:after="200"/>
      <w:outlineLvl w:val="8"/>
    </w:pPr>
    <w:rPr>
      <w:rFonts w:ascii="Arial" w:hAnsi="Arial" w:eastAsia="Arial" w:cs="Arial"/>
      <w:i/>
      <w:iCs/>
      <w:szCs w:val="21"/>
    </w:rPr>
  </w:style>
  <w:style w:type="paragraph" w:styleId="748" w:customStyle="1">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customStyle="1">
    <w:name w:val="Footer"/>
    <w:basedOn w:val="700"/>
    <w:link w:val="769"/>
    <w:uiPriority w:val="99"/>
    <w:unhideWhenUsed/>
    <w:qFormat/>
    <w:pPr>
      <w:tabs>
        <w:tab w:val="center" w:pos="7143" w:leader="none"/>
        <w:tab w:val="right" w:pos="14287" w:leader="none"/>
      </w:tabs>
    </w:pPr>
  </w:style>
  <w:style w:type="paragraph" w:styleId="750" w:customStyle="1">
    <w:name w:val="Header"/>
    <w:basedOn w:val="700"/>
    <w:link w:val="767"/>
    <w:uiPriority w:val="99"/>
    <w:unhideWhenUsed/>
    <w:qFormat/>
    <w:pPr>
      <w:tabs>
        <w:tab w:val="center" w:pos="7143" w:leader="none"/>
        <w:tab w:val="right" w:pos="14287" w:leader="none"/>
      </w:tabs>
    </w:pPr>
  </w:style>
  <w:style w:type="character" w:styleId="751" w:customStyle="1">
    <w:name w:val="Heading 1 Char"/>
    <w:link w:val="739"/>
    <w:uiPriority w:val="9"/>
    <w:qFormat/>
    <w:rPr>
      <w:rFonts w:ascii="Arial" w:hAnsi="Arial" w:eastAsia="Arial" w:cs="Arial"/>
      <w:sz w:val="40"/>
      <w:szCs w:val="40"/>
    </w:rPr>
  </w:style>
  <w:style w:type="character" w:styleId="752" w:customStyle="1">
    <w:name w:val="Heading 2 Char"/>
    <w:link w:val="740"/>
    <w:uiPriority w:val="9"/>
    <w:qFormat/>
    <w:rPr>
      <w:rFonts w:ascii="Arial" w:hAnsi="Arial" w:eastAsia="Arial" w:cs="Arial"/>
      <w:sz w:val="34"/>
    </w:rPr>
  </w:style>
  <w:style w:type="character" w:styleId="753" w:customStyle="1">
    <w:name w:val="Heading 3 Char"/>
    <w:link w:val="741"/>
    <w:uiPriority w:val="9"/>
    <w:qFormat/>
    <w:rPr>
      <w:rFonts w:ascii="Arial" w:hAnsi="Arial" w:eastAsia="Arial" w:cs="Arial"/>
      <w:sz w:val="30"/>
      <w:szCs w:val="30"/>
    </w:rPr>
  </w:style>
  <w:style w:type="character" w:styleId="754" w:customStyle="1">
    <w:name w:val="Heading 4 Char"/>
    <w:link w:val="742"/>
    <w:uiPriority w:val="9"/>
    <w:qFormat/>
    <w:rPr>
      <w:rFonts w:ascii="Arial" w:hAnsi="Arial" w:eastAsia="Arial" w:cs="Arial"/>
      <w:b/>
      <w:bCs/>
      <w:sz w:val="26"/>
      <w:szCs w:val="26"/>
    </w:rPr>
  </w:style>
  <w:style w:type="character" w:styleId="755" w:customStyle="1">
    <w:name w:val="Heading 5 Char"/>
    <w:link w:val="743"/>
    <w:uiPriority w:val="9"/>
    <w:qFormat/>
    <w:rPr>
      <w:rFonts w:ascii="Arial" w:hAnsi="Arial" w:eastAsia="Arial" w:cs="Arial"/>
      <w:b/>
      <w:bCs/>
      <w:sz w:val="24"/>
      <w:szCs w:val="24"/>
    </w:rPr>
  </w:style>
  <w:style w:type="character" w:styleId="756" w:customStyle="1">
    <w:name w:val="Heading 6 Char"/>
    <w:link w:val="744"/>
    <w:uiPriority w:val="9"/>
    <w:qFormat/>
    <w:rPr>
      <w:rFonts w:ascii="Arial" w:hAnsi="Arial" w:eastAsia="Arial" w:cs="Arial"/>
      <w:b/>
      <w:bCs/>
      <w:sz w:val="22"/>
      <w:szCs w:val="22"/>
    </w:rPr>
  </w:style>
  <w:style w:type="character" w:styleId="757" w:customStyle="1">
    <w:name w:val="Heading 7 Char"/>
    <w:link w:val="745"/>
    <w:uiPriority w:val="9"/>
    <w:qFormat/>
    <w:rPr>
      <w:rFonts w:ascii="Arial" w:hAnsi="Arial" w:eastAsia="Arial" w:cs="Arial"/>
      <w:b/>
      <w:bCs/>
      <w:i/>
      <w:iCs/>
      <w:sz w:val="22"/>
      <w:szCs w:val="22"/>
    </w:rPr>
  </w:style>
  <w:style w:type="character" w:styleId="758" w:customStyle="1">
    <w:name w:val="Heading 8 Char"/>
    <w:link w:val="746"/>
    <w:uiPriority w:val="9"/>
    <w:qFormat/>
    <w:rPr>
      <w:rFonts w:ascii="Arial" w:hAnsi="Arial" w:eastAsia="Arial" w:cs="Arial"/>
      <w:i/>
      <w:iCs/>
      <w:sz w:val="22"/>
      <w:szCs w:val="22"/>
    </w:rPr>
  </w:style>
  <w:style w:type="character" w:styleId="759" w:customStyle="1">
    <w:name w:val="Heading 9 Char"/>
    <w:link w:val="747"/>
    <w:uiPriority w:val="9"/>
    <w:qFormat/>
    <w:rPr>
      <w:rFonts w:ascii="Arial" w:hAnsi="Arial" w:eastAsia="Arial" w:cs="Arial"/>
      <w:i/>
      <w:iCs/>
      <w:sz w:val="21"/>
      <w:szCs w:val="21"/>
    </w:rPr>
  </w:style>
  <w:style w:type="paragraph" w:styleId="760">
    <w:name w:val="No Spacing"/>
    <w:uiPriority w:val="1"/>
    <w:qFormat/>
    <w:rPr>
      <w:rFonts w:ascii="Times New Roman" w:hAnsi="Times New Roman" w:eastAsia="宋体" w:cs="Times New Roman"/>
      <w:lang w:val="en-US" w:eastAsia="zh-CN" w:bidi="ar-SA"/>
    </w:rPr>
  </w:style>
  <w:style w:type="character" w:styleId="761" w:customStyle="1">
    <w:name w:val="标题 Char1"/>
    <w:link w:val="731"/>
    <w:uiPriority w:val="10"/>
    <w:qFormat/>
    <w:rPr>
      <w:sz w:val="48"/>
      <w:szCs w:val="48"/>
    </w:rPr>
  </w:style>
  <w:style w:type="character" w:styleId="762" w:customStyle="1">
    <w:name w:val="副标题 Char1"/>
    <w:link w:val="723"/>
    <w:uiPriority w:val="11"/>
    <w:qFormat/>
    <w:rPr>
      <w:sz w:val="24"/>
      <w:szCs w:val="24"/>
    </w:rPr>
  </w:style>
  <w:style w:type="paragraph" w:styleId="763">
    <w:name w:val="Quote"/>
    <w:basedOn w:val="700"/>
    <w:next w:val="700"/>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700"/>
    <w:next w:val="700"/>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Header Char"/>
    <w:link w:val="750"/>
    <w:uiPriority w:val="99"/>
    <w:qFormat/>
  </w:style>
  <w:style w:type="character" w:styleId="768" w:customStyle="1">
    <w:name w:val="Footer Char"/>
    <w:link w:val="749"/>
    <w:uiPriority w:val="99"/>
    <w:qFormat/>
  </w:style>
  <w:style w:type="character" w:styleId="769" w:customStyle="1">
    <w:name w:val="Caption Char"/>
    <w:link w:val="749"/>
    <w:uiPriority w:val="99"/>
    <w:qFormat/>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Char1"/>
    <w:link w:val="724"/>
    <w:uiPriority w:val="99"/>
    <w:qFormat/>
    <w:rPr>
      <w:sz w:val="18"/>
    </w:rPr>
  </w:style>
  <w:style w:type="character" w:styleId="896" w:customStyle="1">
    <w:name w:val="尾注文本 Char"/>
    <w:link w:val="718"/>
    <w:uiPriority w:val="99"/>
    <w:qFormat/>
    <w:rPr>
      <w:sz w:val="20"/>
    </w:rPr>
  </w:style>
  <w:style w:type="paragraph" w:styleId="897" w:customStyle="1">
    <w:name w:val="TOC 标题1"/>
    <w:uiPriority w:val="39"/>
    <w:unhideWhenUsed/>
    <w:qFormat/>
    <w:rPr>
      <w:rFonts w:ascii="Times New Roman" w:hAnsi="Times New Roman" w:eastAsia="宋体" w:cs="Times New Roman"/>
      <w:lang w:val="en-US" w:eastAsia="zh-CN" w:bidi="ar-SA"/>
    </w:rPr>
  </w:style>
  <w:style w:type="paragraph" w:styleId="898" w:customStyle="1">
    <w:name w:val="标题 11"/>
    <w:basedOn w:val="700"/>
    <w:next w:val="700"/>
    <w:link w:val="909"/>
    <w:uiPriority w:val="0"/>
    <w:qFormat/>
    <w:pPr>
      <w:jc w:val="center"/>
      <w:keepNext/>
      <w:outlineLvl w:val="0"/>
    </w:pPr>
    <w:rPr>
      <w:rFonts w:ascii="楷体_GB2312" w:eastAsia="楷体_GB2312"/>
      <w:b/>
      <w:sz w:val="28"/>
    </w:rPr>
  </w:style>
  <w:style w:type="paragraph" w:styleId="899" w:customStyle="1">
    <w:name w:val="标题 21"/>
    <w:basedOn w:val="700"/>
    <w:next w:val="700"/>
    <w:link w:val="910"/>
    <w:uiPriority w:val="0"/>
    <w:qFormat/>
    <w:pPr>
      <w:jc w:val="center"/>
      <w:keepNext/>
      <w:outlineLvl w:val="1"/>
    </w:pPr>
    <w:rPr>
      <w:rFonts w:ascii="楷体_GB2312" w:eastAsia="楷体_GB2312"/>
      <w:b/>
      <w:bCs/>
      <w:sz w:val="18"/>
    </w:rPr>
  </w:style>
  <w:style w:type="paragraph" w:styleId="900" w:customStyle="1">
    <w:name w:val="标题 31"/>
    <w:basedOn w:val="700"/>
    <w:next w:val="700"/>
    <w:link w:val="911"/>
    <w:uiPriority w:val="0"/>
    <w:qFormat/>
    <w:pPr>
      <w:jc w:val="center"/>
      <w:keepNext/>
      <w:outlineLvl w:val="2"/>
    </w:pPr>
    <w:rPr>
      <w:rFonts w:eastAsia="楷体_GB2312"/>
      <w:b/>
      <w:bCs/>
      <w:sz w:val="15"/>
    </w:rPr>
  </w:style>
  <w:style w:type="paragraph" w:styleId="901" w:customStyle="1">
    <w:name w:val="标题 41"/>
    <w:basedOn w:val="700"/>
    <w:next w:val="700"/>
    <w:link w:val="912"/>
    <w:uiPriority w:val="0"/>
    <w:qFormat/>
    <w:pPr>
      <w:jc w:val="center"/>
      <w:keepNext/>
      <w:outlineLvl w:val="3"/>
    </w:pPr>
    <w:rPr>
      <w:rFonts w:eastAsia="楷体_GB2312"/>
      <w:b/>
      <w:bCs/>
      <w:sz w:val="13"/>
    </w:rPr>
  </w:style>
  <w:style w:type="paragraph" w:styleId="902" w:customStyle="1">
    <w:name w:val="标题 51"/>
    <w:basedOn w:val="700"/>
    <w:next w:val="700"/>
    <w:link w:val="913"/>
    <w:uiPriority w:val="99"/>
    <w:qFormat/>
    <w:pPr>
      <w:numPr>
        <w:ilvl w:val="0"/>
        <w:numId w:val="1"/>
      </w:numPr>
      <w:keepNext/>
      <w:outlineLvl w:val="4"/>
    </w:pPr>
    <w:rPr>
      <w:rFonts w:ascii="楷体_GB2312" w:eastAsia="楷体_GB2312"/>
      <w:bCs/>
      <w:sz w:val="28"/>
    </w:rPr>
  </w:style>
  <w:style w:type="paragraph" w:styleId="903" w:customStyle="1">
    <w:name w:val="标题 61"/>
    <w:basedOn w:val="700"/>
    <w:next w:val="700"/>
    <w:link w:val="91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4" w:customStyle="1">
    <w:name w:val="标题 71"/>
    <w:basedOn w:val="700"/>
    <w:next w:val="700"/>
    <w:link w:val="91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05" w:customStyle="1">
    <w:name w:val="标题 81"/>
    <w:basedOn w:val="700"/>
    <w:next w:val="700"/>
    <w:link w:val="91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6" w:customStyle="1">
    <w:name w:val="标题 91"/>
    <w:basedOn w:val="700"/>
    <w:next w:val="700"/>
    <w:link w:val="91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07" w:customStyle="1">
    <w:name w:val="默认段落字体1"/>
    <w:uiPriority w:val="1"/>
    <w:unhideWhenUsed/>
    <w:qFormat/>
  </w:style>
  <w:style w:type="table" w:styleId="908" w:customStyle="1">
    <w:name w:val="普通表格1"/>
    <w:uiPriority w:val="99"/>
    <w:unhideWhenUsed/>
    <w:qFormat/>
    <w:tblPr>
      <w:tblCellMar>
        <w:left w:w="0" w:type="dxa"/>
        <w:top w:w="0" w:type="dxa"/>
        <w:right w:w="0" w:type="dxa"/>
        <w:bottom w:w="0" w:type="dxa"/>
      </w:tblCellMar>
    </w:tblPr>
  </w:style>
  <w:style w:type="character" w:styleId="909" w:customStyle="1">
    <w:name w:val="标题 1 Char"/>
    <w:link w:val="898"/>
    <w:uiPriority w:val="0"/>
    <w:qFormat/>
    <w:rPr>
      <w:rFonts w:ascii="楷体_GB2312" w:hAnsi="Times New Roman" w:eastAsia="楷体_GB2312" w:cs="Times New Roman"/>
      <w:b/>
      <w:sz w:val="28"/>
      <w:szCs w:val="20"/>
    </w:rPr>
  </w:style>
  <w:style w:type="character" w:styleId="910" w:customStyle="1">
    <w:name w:val="标题 2 Char"/>
    <w:link w:val="899"/>
    <w:uiPriority w:val="0"/>
    <w:qFormat/>
    <w:rPr>
      <w:rFonts w:ascii="楷体_GB2312" w:hAnsi="Times New Roman" w:eastAsia="楷体_GB2312" w:cs="Times New Roman"/>
      <w:b/>
      <w:bCs/>
      <w:sz w:val="18"/>
      <w:szCs w:val="20"/>
    </w:rPr>
  </w:style>
  <w:style w:type="character" w:styleId="911" w:customStyle="1">
    <w:name w:val="标题 3 Char"/>
    <w:link w:val="900"/>
    <w:uiPriority w:val="0"/>
    <w:qFormat/>
    <w:rPr>
      <w:rFonts w:ascii="Times New Roman" w:hAnsi="Times New Roman" w:eastAsia="楷体_GB2312" w:cs="Times New Roman"/>
      <w:b/>
      <w:bCs/>
      <w:sz w:val="15"/>
      <w:szCs w:val="20"/>
    </w:rPr>
  </w:style>
  <w:style w:type="character" w:styleId="912" w:customStyle="1">
    <w:name w:val="标题 4 Char"/>
    <w:link w:val="901"/>
    <w:uiPriority w:val="0"/>
    <w:qFormat/>
    <w:rPr>
      <w:rFonts w:ascii="Times New Roman" w:hAnsi="Times New Roman" w:eastAsia="楷体_GB2312" w:cs="Times New Roman"/>
      <w:b/>
      <w:bCs/>
      <w:sz w:val="13"/>
      <w:szCs w:val="20"/>
    </w:rPr>
  </w:style>
  <w:style w:type="character" w:styleId="913" w:customStyle="1">
    <w:name w:val="标题 5 Char"/>
    <w:link w:val="902"/>
    <w:uiPriority w:val="99"/>
    <w:qFormat/>
    <w:rPr>
      <w:rFonts w:ascii="楷体_GB2312" w:hAnsi="Times New Roman" w:eastAsia="楷体_GB2312"/>
      <w:bCs/>
      <w:sz w:val="28"/>
    </w:rPr>
  </w:style>
  <w:style w:type="character" w:styleId="914" w:customStyle="1">
    <w:name w:val="标题 6 Char"/>
    <w:link w:val="903"/>
    <w:uiPriority w:val="0"/>
    <w:qFormat/>
    <w:rPr>
      <w:rFonts w:ascii="Arial" w:hAnsi="Arial" w:eastAsia="黑体"/>
      <w:b/>
      <w:sz w:val="24"/>
      <w:szCs w:val="24"/>
    </w:rPr>
  </w:style>
  <w:style w:type="character" w:styleId="915" w:customStyle="1">
    <w:name w:val="标题 7 Char"/>
    <w:link w:val="904"/>
    <w:uiPriority w:val="0"/>
    <w:qFormat/>
    <w:rPr>
      <w:rFonts w:ascii="Times New Roman" w:hAnsi="Times New Roman"/>
      <w:b/>
      <w:sz w:val="24"/>
      <w:szCs w:val="24"/>
    </w:rPr>
  </w:style>
  <w:style w:type="character" w:styleId="916" w:customStyle="1">
    <w:name w:val="标题 8 Char"/>
    <w:link w:val="905"/>
    <w:uiPriority w:val="0"/>
    <w:qFormat/>
    <w:rPr>
      <w:rFonts w:ascii="Arial" w:hAnsi="Arial" w:eastAsia="黑体"/>
      <w:sz w:val="24"/>
      <w:szCs w:val="24"/>
    </w:rPr>
  </w:style>
  <w:style w:type="character" w:styleId="917" w:customStyle="1">
    <w:name w:val="标题 9 Char"/>
    <w:link w:val="906"/>
    <w:uiPriority w:val="0"/>
    <w:qFormat/>
    <w:rPr>
      <w:rFonts w:ascii="Arial" w:hAnsi="Arial" w:eastAsia="黑体"/>
      <w:sz w:val="21"/>
      <w:szCs w:val="24"/>
    </w:rPr>
  </w:style>
  <w:style w:type="paragraph" w:styleId="918" w:customStyle="1">
    <w:name w:val="列表 31"/>
    <w:basedOn w:val="700"/>
    <w:uiPriority w:val="0"/>
    <w:qFormat/>
    <w:pPr>
      <w:ind w:left="1260" w:hanging="420"/>
    </w:pPr>
    <w:rPr>
      <w:rFonts w:hAnsi="宋体"/>
      <w:color w:val="000000"/>
      <w:spacing w:val="-8"/>
    </w:rPr>
  </w:style>
  <w:style w:type="paragraph" w:styleId="919" w:customStyle="1">
    <w:name w:val="目录 71"/>
    <w:basedOn w:val="700"/>
    <w:next w:val="700"/>
    <w:uiPriority w:val="0"/>
    <w:qFormat/>
    <w:pPr>
      <w:ind w:left="1260" w:firstLine="420"/>
      <w:jc w:val="left"/>
      <w:spacing w:line="288" w:lineRule="auto"/>
    </w:pPr>
    <w:rPr>
      <w:sz w:val="18"/>
      <w:szCs w:val="18"/>
    </w:rPr>
  </w:style>
  <w:style w:type="paragraph" w:styleId="920" w:customStyle="1">
    <w:name w:val="索引 81"/>
    <w:basedOn w:val="700"/>
    <w:next w:val="700"/>
    <w:uiPriority w:val="0"/>
    <w:qFormat/>
    <w:pPr>
      <w:ind w:left="1400"/>
    </w:pPr>
  </w:style>
  <w:style w:type="paragraph" w:styleId="921" w:customStyle="1">
    <w:name w:val="正文缩进11"/>
    <w:basedOn w:val="700"/>
    <w:link w:val="922"/>
    <w:uiPriority w:val="0"/>
    <w:unhideWhenUsed/>
    <w:qFormat/>
    <w:pPr>
      <w:ind w:firstLine="420"/>
    </w:pPr>
    <w:rPr>
      <w:szCs w:val="24"/>
    </w:rPr>
  </w:style>
  <w:style w:type="character" w:styleId="922" w:customStyle="1">
    <w:name w:val="正文缩进 Char"/>
    <w:link w:val="921"/>
    <w:uiPriority w:val="0"/>
    <w:qFormat/>
    <w:rPr>
      <w:rFonts w:ascii="Times New Roman" w:hAnsi="Times New Roman"/>
      <w:sz w:val="21"/>
      <w:szCs w:val="24"/>
    </w:rPr>
  </w:style>
  <w:style w:type="paragraph" w:styleId="923" w:customStyle="1">
    <w:name w:val="题注1"/>
    <w:basedOn w:val="700"/>
    <w:next w:val="700"/>
    <w:uiPriority w:val="0"/>
    <w:qFormat/>
    <w:rPr>
      <w:rFonts w:ascii="Arial" w:hAnsi="Arial" w:eastAsia="黑体" w:cs="Arial"/>
      <w:sz w:val="20"/>
    </w:rPr>
  </w:style>
  <w:style w:type="paragraph" w:styleId="924" w:customStyle="1">
    <w:name w:val="索引 51"/>
    <w:basedOn w:val="700"/>
    <w:next w:val="700"/>
    <w:uiPriority w:val="0"/>
    <w:unhideWhenUsed/>
    <w:qFormat/>
    <w:pPr>
      <w:ind w:left="800"/>
    </w:pPr>
  </w:style>
  <w:style w:type="paragraph" w:styleId="925" w:customStyle="1">
    <w:name w:val="列表项目符号1"/>
    <w:basedOn w:val="700"/>
    <w:uiPriority w:val="0"/>
    <w:qFormat/>
    <w:pPr>
      <w:ind w:left="360" w:firstLine="200"/>
      <w:tabs>
        <w:tab w:val="left" w:pos="360" w:leader="none"/>
      </w:tabs>
    </w:pPr>
    <w:rPr>
      <w:rFonts w:hAnsi="宋体"/>
      <w:color w:val="000000"/>
      <w:spacing w:val="-8"/>
    </w:rPr>
  </w:style>
  <w:style w:type="paragraph" w:styleId="926" w:customStyle="1">
    <w:name w:val="文档结构图1"/>
    <w:basedOn w:val="700"/>
    <w:link w:val="927"/>
    <w:uiPriority w:val="0"/>
    <w:qFormat/>
    <w:pPr>
      <w:shd w:val="clear" w:color="auto" w:fill="000080"/>
    </w:pPr>
    <w:rPr>
      <w:sz w:val="20"/>
    </w:rPr>
  </w:style>
  <w:style w:type="character" w:styleId="927" w:customStyle="1">
    <w:name w:val="文档结构图 Char"/>
    <w:link w:val="926"/>
    <w:uiPriority w:val="0"/>
    <w:qFormat/>
    <w:rPr>
      <w:rFonts w:ascii="Times New Roman" w:hAnsi="Times New Roman" w:eastAsia="宋体" w:cs="Times New Roman"/>
      <w:szCs w:val="20"/>
      <w:shd w:val="clear" w:color="auto" w:fill="000080"/>
    </w:rPr>
  </w:style>
  <w:style w:type="paragraph" w:styleId="928" w:customStyle="1">
    <w:name w:val="批注文字1"/>
    <w:basedOn w:val="700"/>
    <w:link w:val="929"/>
    <w:uiPriority w:val="0"/>
    <w:qFormat/>
    <w:pPr>
      <w:jc w:val="left"/>
    </w:pPr>
    <w:rPr>
      <w:sz w:val="20"/>
      <w:szCs w:val="24"/>
    </w:rPr>
  </w:style>
  <w:style w:type="character" w:styleId="929" w:customStyle="1">
    <w:name w:val="批注文字 Char"/>
    <w:link w:val="928"/>
    <w:uiPriority w:val="0"/>
    <w:qFormat/>
    <w:rPr>
      <w:rFonts w:ascii="Times New Roman" w:hAnsi="Times New Roman" w:eastAsia="宋体" w:cs="Times New Roman"/>
      <w:szCs w:val="24"/>
    </w:rPr>
  </w:style>
  <w:style w:type="paragraph" w:styleId="930" w:customStyle="1">
    <w:name w:val="索引 61"/>
    <w:basedOn w:val="700"/>
    <w:next w:val="700"/>
    <w:uiPriority w:val="0"/>
    <w:qFormat/>
    <w:pPr>
      <w:ind w:left="1000"/>
    </w:pPr>
  </w:style>
  <w:style w:type="paragraph" w:styleId="931" w:customStyle="1">
    <w:name w:val="称呼1"/>
    <w:basedOn w:val="700"/>
    <w:next w:val="700"/>
    <w:link w:val="932"/>
    <w:uiPriority w:val="0"/>
    <w:qFormat/>
    <w:pPr>
      <w:ind w:firstLine="420"/>
      <w:spacing w:after="20" w:line="288" w:lineRule="auto"/>
    </w:pPr>
    <w:rPr>
      <w:sz w:val="28"/>
      <w:szCs w:val="24"/>
    </w:rPr>
  </w:style>
  <w:style w:type="character" w:styleId="932" w:customStyle="1">
    <w:name w:val="称呼 Char"/>
    <w:link w:val="931"/>
    <w:uiPriority w:val="0"/>
    <w:qFormat/>
    <w:rPr>
      <w:rFonts w:ascii="Times New Roman" w:hAnsi="Times New Roman"/>
      <w:sz w:val="28"/>
      <w:szCs w:val="24"/>
    </w:rPr>
  </w:style>
  <w:style w:type="paragraph" w:styleId="933" w:customStyle="1">
    <w:name w:val="正文文本 31"/>
    <w:basedOn w:val="700"/>
    <w:link w:val="934"/>
    <w:uiPriority w:val="0"/>
    <w:qFormat/>
    <w:pPr>
      <w:jc w:val="center"/>
      <w:spacing w:after="20" w:line="288" w:lineRule="auto"/>
    </w:pPr>
    <w:rPr>
      <w:b/>
      <w:bCs/>
      <w:sz w:val="24"/>
      <w:szCs w:val="24"/>
    </w:rPr>
  </w:style>
  <w:style w:type="character" w:styleId="934" w:customStyle="1">
    <w:name w:val="正文文本 3 Char"/>
    <w:link w:val="933"/>
    <w:uiPriority w:val="0"/>
    <w:qFormat/>
    <w:rPr>
      <w:rFonts w:ascii="Times New Roman" w:hAnsi="Times New Roman"/>
      <w:b/>
      <w:bCs/>
      <w:sz w:val="24"/>
      <w:szCs w:val="24"/>
    </w:rPr>
  </w:style>
  <w:style w:type="paragraph" w:styleId="935" w:customStyle="1">
    <w:name w:val="结束语1"/>
    <w:basedOn w:val="700"/>
    <w:link w:val="936"/>
    <w:uiPriority w:val="0"/>
    <w:qFormat/>
    <w:pPr>
      <w:ind w:left="100" w:firstLine="420"/>
      <w:spacing w:after="20" w:line="288" w:lineRule="auto"/>
    </w:pPr>
    <w:rPr>
      <w:sz w:val="28"/>
      <w:szCs w:val="24"/>
    </w:rPr>
  </w:style>
  <w:style w:type="character" w:styleId="936" w:customStyle="1">
    <w:name w:val="结束语 Char"/>
    <w:link w:val="935"/>
    <w:uiPriority w:val="0"/>
    <w:qFormat/>
    <w:rPr>
      <w:rFonts w:ascii="Times New Roman" w:hAnsi="Times New Roman"/>
      <w:sz w:val="28"/>
      <w:szCs w:val="24"/>
    </w:rPr>
  </w:style>
  <w:style w:type="paragraph" w:styleId="937" w:customStyle="1">
    <w:name w:val="正文文本11"/>
    <w:basedOn w:val="700"/>
    <w:next w:val="700"/>
    <w:link w:val="938"/>
    <w:uiPriority w:val="0"/>
    <w:qFormat/>
    <w:rPr>
      <w:rFonts w:ascii="华文中宋" w:eastAsia="华文中宋"/>
      <w:bCs/>
      <w:sz w:val="28"/>
    </w:rPr>
  </w:style>
  <w:style w:type="character" w:styleId="938" w:customStyle="1">
    <w:name w:val="正文文本 Char"/>
    <w:link w:val="937"/>
    <w:uiPriority w:val="0"/>
    <w:qFormat/>
    <w:rPr>
      <w:rFonts w:ascii="华文中宋" w:hAnsi="Times New Roman" w:eastAsia="华文中宋" w:cs="Times New Roman"/>
      <w:bCs/>
      <w:sz w:val="28"/>
      <w:szCs w:val="20"/>
    </w:rPr>
  </w:style>
  <w:style w:type="character" w:styleId="939" w:customStyle="1">
    <w:name w:val="正文文本缩进 Char"/>
    <w:link w:val="710"/>
    <w:uiPriority w:val="0"/>
    <w:qFormat/>
    <w:rPr>
      <w:rFonts w:ascii="Times New Roman" w:hAnsi="Times New Roman" w:eastAsia="宋体" w:cs="Times New Roman"/>
      <w:b/>
      <w:sz w:val="30"/>
      <w:szCs w:val="20"/>
    </w:rPr>
  </w:style>
  <w:style w:type="paragraph" w:styleId="940" w:customStyle="1">
    <w:name w:val="列表 21"/>
    <w:basedOn w:val="700"/>
    <w:uiPriority w:val="0"/>
    <w:qFormat/>
    <w:pPr>
      <w:ind w:left="840" w:hanging="420"/>
    </w:pPr>
    <w:rPr>
      <w:rFonts w:hAnsi="宋体"/>
      <w:color w:val="000000"/>
      <w:spacing w:val="-8"/>
    </w:rPr>
  </w:style>
  <w:style w:type="paragraph" w:styleId="941" w:customStyle="1">
    <w:name w:val="列表接续1"/>
    <w:basedOn w:val="700"/>
    <w:uiPriority w:val="0"/>
    <w:qFormat/>
    <w:pPr>
      <w:ind w:left="420" w:firstLine="448"/>
      <w:spacing w:after="120"/>
    </w:pPr>
    <w:rPr>
      <w:rFonts w:hAnsi="宋体"/>
      <w:color w:val="000000"/>
      <w:spacing w:val="-8"/>
    </w:rPr>
  </w:style>
  <w:style w:type="paragraph" w:styleId="942" w:customStyle="1">
    <w:name w:val="文本块1"/>
    <w:basedOn w:val="700"/>
    <w:uiPriority w:val="0"/>
    <w:qFormat/>
    <w:pPr>
      <w:ind w:left="420" w:right="33"/>
      <w:jc w:val="left"/>
    </w:pPr>
    <w:rPr>
      <w:sz w:val="24"/>
    </w:rPr>
  </w:style>
  <w:style w:type="paragraph" w:styleId="943" w:customStyle="1">
    <w:name w:val="列表项目符号 21"/>
    <w:basedOn w:val="700"/>
    <w:uiPriority w:val="0"/>
    <w:qFormat/>
    <w:pPr>
      <w:ind w:left="780" w:firstLine="200"/>
      <w:tabs>
        <w:tab w:val="left" w:pos="780" w:leader="none"/>
      </w:tabs>
    </w:pPr>
    <w:rPr>
      <w:rFonts w:hAnsi="宋体"/>
      <w:color w:val="000000"/>
      <w:spacing w:val="-8"/>
    </w:rPr>
  </w:style>
  <w:style w:type="paragraph" w:styleId="944" w:customStyle="1">
    <w:name w:val="索引 41"/>
    <w:basedOn w:val="700"/>
    <w:next w:val="700"/>
    <w:uiPriority w:val="0"/>
    <w:unhideWhenUsed/>
    <w:qFormat/>
    <w:pPr>
      <w:ind w:left="600"/>
    </w:pPr>
  </w:style>
  <w:style w:type="paragraph" w:styleId="945" w:customStyle="1">
    <w:name w:val="目录 51"/>
    <w:basedOn w:val="700"/>
    <w:next w:val="700"/>
    <w:uiPriority w:val="0"/>
    <w:qFormat/>
    <w:pPr>
      <w:ind w:left="840" w:firstLine="420"/>
      <w:jc w:val="left"/>
      <w:spacing w:line="288" w:lineRule="auto"/>
    </w:pPr>
    <w:rPr>
      <w:sz w:val="18"/>
      <w:szCs w:val="18"/>
    </w:rPr>
  </w:style>
  <w:style w:type="paragraph" w:styleId="946" w:customStyle="1">
    <w:name w:val="目录 31"/>
    <w:basedOn w:val="700"/>
    <w:next w:val="700"/>
    <w:uiPriority w:val="0"/>
    <w:qFormat/>
    <w:pPr>
      <w:ind w:left="420" w:firstLine="420"/>
      <w:jc w:val="left"/>
      <w:spacing w:line="288" w:lineRule="auto"/>
    </w:pPr>
    <w:rPr>
      <w:iCs/>
      <w:sz w:val="20"/>
    </w:rPr>
  </w:style>
  <w:style w:type="paragraph" w:styleId="947" w:customStyle="1">
    <w:name w:val="纯文本11"/>
    <w:basedOn w:val="700"/>
    <w:link w:val="948"/>
    <w:uiPriority w:val="0"/>
    <w:qFormat/>
    <w:rPr>
      <w:rFonts w:ascii="宋体" w:hAnsi="Courier New"/>
      <w:szCs w:val="21"/>
    </w:rPr>
  </w:style>
  <w:style w:type="character" w:styleId="948" w:customStyle="1">
    <w:name w:val="纯文本 Char"/>
    <w:link w:val="947"/>
    <w:uiPriority w:val="0"/>
    <w:qFormat/>
    <w:rPr>
      <w:rFonts w:ascii="宋体" w:hAnsi="Courier New"/>
      <w:sz w:val="21"/>
      <w:szCs w:val="21"/>
    </w:rPr>
  </w:style>
  <w:style w:type="paragraph" w:styleId="949" w:customStyle="1">
    <w:name w:val="列表项目符号 51"/>
    <w:basedOn w:val="700"/>
    <w:uiPriority w:val="0"/>
    <w:qFormat/>
    <w:pPr>
      <w:ind w:left="2040" w:hanging="360"/>
      <w:spacing w:line="360" w:lineRule="exact"/>
      <w:widowControl/>
      <w:tabs>
        <w:tab w:val="left" w:pos="2040" w:leader="none"/>
      </w:tabs>
    </w:pPr>
    <w:rPr>
      <w:rFonts w:eastAsia="楷体_GB2312"/>
      <w:sz w:val="24"/>
    </w:rPr>
  </w:style>
  <w:style w:type="paragraph" w:styleId="950" w:customStyle="1">
    <w:name w:val="目录 81"/>
    <w:basedOn w:val="700"/>
    <w:next w:val="700"/>
    <w:uiPriority w:val="0"/>
    <w:qFormat/>
    <w:pPr>
      <w:ind w:left="1470" w:firstLine="420"/>
      <w:jc w:val="left"/>
      <w:spacing w:line="288" w:lineRule="auto"/>
    </w:pPr>
    <w:rPr>
      <w:sz w:val="18"/>
      <w:szCs w:val="18"/>
    </w:rPr>
  </w:style>
  <w:style w:type="paragraph" w:styleId="951" w:customStyle="1">
    <w:name w:val="索引 31"/>
    <w:basedOn w:val="700"/>
    <w:next w:val="700"/>
    <w:uiPriority w:val="0"/>
    <w:qFormat/>
    <w:pPr>
      <w:ind w:left="400"/>
    </w:pPr>
  </w:style>
  <w:style w:type="paragraph" w:styleId="952" w:customStyle="1">
    <w:name w:val="日期1"/>
    <w:basedOn w:val="700"/>
    <w:next w:val="700"/>
    <w:link w:val="953"/>
    <w:uiPriority w:val="0"/>
    <w:qFormat/>
    <w:rPr>
      <w:rFonts w:eastAsia="黑体"/>
      <w:b/>
      <w:sz w:val="36"/>
    </w:rPr>
  </w:style>
  <w:style w:type="character" w:styleId="953" w:customStyle="1">
    <w:name w:val="日期 Char"/>
    <w:link w:val="952"/>
    <w:uiPriority w:val="0"/>
    <w:qFormat/>
    <w:rPr>
      <w:rFonts w:ascii="Times New Roman" w:hAnsi="Times New Roman" w:eastAsia="黑体" w:cs="Times New Roman"/>
      <w:b/>
      <w:sz w:val="36"/>
      <w:szCs w:val="20"/>
    </w:rPr>
  </w:style>
  <w:style w:type="paragraph" w:styleId="954" w:customStyle="1">
    <w:name w:val="正文文本缩进 21"/>
    <w:basedOn w:val="700"/>
    <w:link w:val="955"/>
    <w:uiPriority w:val="0"/>
    <w:qFormat/>
    <w:pPr>
      <w:ind w:left="900"/>
    </w:pPr>
    <w:rPr>
      <w:rFonts w:ascii="楷体_GB2312" w:eastAsia="楷体_GB2312"/>
      <w:b/>
      <w:sz w:val="28"/>
    </w:rPr>
  </w:style>
  <w:style w:type="character" w:styleId="955" w:customStyle="1">
    <w:name w:val="正文文本缩进 2 Char"/>
    <w:link w:val="954"/>
    <w:uiPriority w:val="0"/>
    <w:qFormat/>
    <w:rPr>
      <w:rFonts w:ascii="楷体_GB2312" w:hAnsi="Times New Roman" w:eastAsia="楷体_GB2312" w:cs="Times New Roman"/>
      <w:b/>
      <w:sz w:val="28"/>
      <w:szCs w:val="20"/>
    </w:rPr>
  </w:style>
  <w:style w:type="paragraph" w:styleId="956" w:customStyle="1">
    <w:name w:val="批注框文本1"/>
    <w:basedOn w:val="700"/>
    <w:link w:val="957"/>
    <w:uiPriority w:val="0"/>
    <w:unhideWhenUsed/>
    <w:qFormat/>
    <w:rPr>
      <w:sz w:val="18"/>
      <w:szCs w:val="18"/>
    </w:rPr>
  </w:style>
  <w:style w:type="character" w:styleId="957" w:customStyle="1">
    <w:name w:val="批注框文本 Char"/>
    <w:link w:val="956"/>
    <w:uiPriority w:val="0"/>
    <w:qFormat/>
    <w:rPr>
      <w:rFonts w:ascii="Times New Roman" w:hAnsi="Times New Roman" w:eastAsia="宋体" w:cs="Times New Roman"/>
      <w:sz w:val="18"/>
      <w:szCs w:val="18"/>
    </w:rPr>
  </w:style>
  <w:style w:type="paragraph" w:styleId="958" w:customStyle="1">
    <w:name w:val="页脚1"/>
    <w:basedOn w:val="700"/>
    <w:link w:val="959"/>
    <w:uiPriority w:val="99"/>
    <w:unhideWhenUsed/>
    <w:qFormat/>
    <w:pPr>
      <w:jc w:val="left"/>
      <w:tabs>
        <w:tab w:val="center" w:pos="4153" w:leader="none"/>
        <w:tab w:val="right" w:pos="8306" w:leader="none"/>
      </w:tabs>
    </w:pPr>
    <w:rPr>
      <w:sz w:val="18"/>
      <w:szCs w:val="18"/>
    </w:rPr>
  </w:style>
  <w:style w:type="character" w:styleId="959" w:customStyle="1">
    <w:name w:val="页脚 Char"/>
    <w:link w:val="958"/>
    <w:uiPriority w:val="99"/>
    <w:qFormat/>
    <w:rPr>
      <w:sz w:val="18"/>
      <w:szCs w:val="18"/>
    </w:rPr>
  </w:style>
  <w:style w:type="paragraph" w:styleId="960" w:customStyle="1">
    <w:name w:val="页眉11"/>
    <w:basedOn w:val="700"/>
    <w:link w:val="9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Char"/>
    <w:link w:val="960"/>
    <w:uiPriority w:val="99"/>
    <w:qFormat/>
    <w:rPr>
      <w:sz w:val="18"/>
      <w:szCs w:val="18"/>
    </w:rPr>
  </w:style>
  <w:style w:type="paragraph" w:styleId="962" w:customStyle="1">
    <w:name w:val="目录 11"/>
    <w:basedOn w:val="700"/>
    <w:next w:val="700"/>
    <w:uiPriority w:val="0"/>
    <w:qFormat/>
    <w:pPr>
      <w:spacing w:before="120" w:after="120" w:line="288" w:lineRule="auto"/>
      <w:tabs>
        <w:tab w:val="right" w:pos="8296" w:leader="dot"/>
      </w:tabs>
    </w:pPr>
    <w:rPr>
      <w:rFonts w:ascii="黑体" w:hAnsi="宋体" w:eastAsia="黑体"/>
      <w:caps/>
      <w:sz w:val="30"/>
      <w:szCs w:val="30"/>
    </w:rPr>
  </w:style>
  <w:style w:type="paragraph" w:styleId="963" w:customStyle="1">
    <w:name w:val="目录 41"/>
    <w:basedOn w:val="700"/>
    <w:next w:val="700"/>
    <w:uiPriority w:val="0"/>
    <w:qFormat/>
    <w:pPr>
      <w:ind w:left="630" w:firstLine="420"/>
      <w:jc w:val="left"/>
      <w:spacing w:line="288" w:lineRule="auto"/>
    </w:pPr>
    <w:rPr>
      <w:sz w:val="18"/>
      <w:szCs w:val="18"/>
    </w:rPr>
  </w:style>
  <w:style w:type="paragraph" w:styleId="964" w:customStyle="1">
    <w:name w:val="副标题1"/>
    <w:basedOn w:val="700"/>
    <w:next w:val="700"/>
    <w:link w:val="965"/>
    <w:uiPriority w:val="0"/>
    <w:qFormat/>
    <w:pPr>
      <w:jc w:val="left"/>
      <w:outlineLvl w:val="1"/>
    </w:pPr>
    <w:rPr>
      <w:rFonts w:ascii="Calibri Light" w:hAnsi="Calibri Light" w:eastAsia="仿宋"/>
      <w:b/>
      <w:bCs/>
      <w:sz w:val="28"/>
      <w:szCs w:val="32"/>
    </w:rPr>
  </w:style>
  <w:style w:type="character" w:styleId="965" w:customStyle="1">
    <w:name w:val="副标题 Char"/>
    <w:link w:val="964"/>
    <w:uiPriority w:val="0"/>
    <w:qFormat/>
    <w:rPr>
      <w:rFonts w:ascii="Calibri Light" w:hAnsi="Calibri Light" w:eastAsia="仿宋"/>
      <w:b/>
      <w:bCs/>
      <w:sz w:val="28"/>
      <w:szCs w:val="32"/>
    </w:rPr>
  </w:style>
  <w:style w:type="paragraph" w:styleId="966" w:customStyle="1">
    <w:name w:val="列表11"/>
    <w:basedOn w:val="700"/>
    <w:uiPriority w:val="0"/>
    <w:qFormat/>
    <w:pPr>
      <w:numPr>
        <w:ilvl w:val="0"/>
        <w:numId w:val="2"/>
      </w:numPr>
      <w:spacing w:after="20" w:line="288" w:lineRule="auto"/>
      <w:tabs>
        <w:tab w:val="left" w:pos="420" w:leader="none"/>
      </w:tabs>
    </w:pPr>
    <w:rPr>
      <w:rFonts w:ascii="Calibri" w:hAnsi="Calibri"/>
      <w:lang w:val="en-GB"/>
    </w:rPr>
  </w:style>
  <w:style w:type="paragraph" w:styleId="967" w:customStyle="1">
    <w:name w:val="脚注文本1"/>
    <w:basedOn w:val="700"/>
    <w:link w:val="968"/>
    <w:uiPriority w:val="0"/>
    <w:qFormat/>
    <w:pPr>
      <w:ind w:firstLine="425"/>
      <w:jc w:val="left"/>
      <w:spacing w:before="120" w:line="360" w:lineRule="auto"/>
    </w:pPr>
    <w:rPr>
      <w:sz w:val="18"/>
    </w:rPr>
  </w:style>
  <w:style w:type="character" w:styleId="968" w:customStyle="1">
    <w:name w:val="脚注文本 Char"/>
    <w:link w:val="967"/>
    <w:uiPriority w:val="0"/>
    <w:qFormat/>
    <w:rPr>
      <w:rFonts w:ascii="Times New Roman" w:hAnsi="Times New Roman"/>
      <w:sz w:val="18"/>
    </w:rPr>
  </w:style>
  <w:style w:type="paragraph" w:styleId="969" w:customStyle="1">
    <w:name w:val="目录 61"/>
    <w:basedOn w:val="700"/>
    <w:next w:val="700"/>
    <w:uiPriority w:val="0"/>
    <w:qFormat/>
    <w:pPr>
      <w:ind w:left="1050" w:firstLine="420"/>
      <w:jc w:val="left"/>
      <w:spacing w:line="288" w:lineRule="auto"/>
    </w:pPr>
    <w:rPr>
      <w:sz w:val="18"/>
      <w:szCs w:val="18"/>
    </w:rPr>
  </w:style>
  <w:style w:type="paragraph" w:styleId="970" w:customStyle="1">
    <w:name w:val="列表 51"/>
    <w:basedOn w:val="700"/>
    <w:uiPriority w:val="0"/>
    <w:qFormat/>
    <w:pPr>
      <w:ind w:left="2100" w:hanging="420"/>
    </w:pPr>
    <w:rPr>
      <w:rFonts w:hAnsi="宋体"/>
      <w:color w:val="000000"/>
      <w:spacing w:val="-8"/>
    </w:rPr>
  </w:style>
  <w:style w:type="paragraph" w:styleId="971" w:customStyle="1">
    <w:name w:val="正文文本缩进 31"/>
    <w:basedOn w:val="700"/>
    <w:link w:val="972"/>
    <w:uiPriority w:val="0"/>
    <w:qFormat/>
    <w:pPr>
      <w:ind w:left="359" w:firstLine="359"/>
    </w:pPr>
    <w:rPr>
      <w:sz w:val="20"/>
    </w:rPr>
  </w:style>
  <w:style w:type="character" w:styleId="972" w:customStyle="1">
    <w:name w:val="正文文本缩进 3 Char"/>
    <w:link w:val="971"/>
    <w:uiPriority w:val="0"/>
    <w:qFormat/>
    <w:rPr>
      <w:rFonts w:ascii="Times New Roman" w:hAnsi="Times New Roman" w:eastAsia="宋体" w:cs="Times New Roman"/>
      <w:szCs w:val="20"/>
    </w:rPr>
  </w:style>
  <w:style w:type="paragraph" w:styleId="973" w:customStyle="1">
    <w:name w:val="索引 71"/>
    <w:basedOn w:val="700"/>
    <w:next w:val="700"/>
    <w:uiPriority w:val="0"/>
    <w:qFormat/>
    <w:pPr>
      <w:ind w:left="1200"/>
    </w:pPr>
  </w:style>
  <w:style w:type="paragraph" w:styleId="974" w:customStyle="1">
    <w:name w:val="索引 91"/>
    <w:basedOn w:val="700"/>
    <w:next w:val="700"/>
    <w:uiPriority w:val="0"/>
    <w:qFormat/>
    <w:pPr>
      <w:ind w:left="1600"/>
    </w:pPr>
  </w:style>
  <w:style w:type="paragraph" w:styleId="975" w:customStyle="1">
    <w:name w:val="目录 21"/>
    <w:basedOn w:val="700"/>
    <w:next w:val="700"/>
    <w:uiPriority w:val="0"/>
    <w:qFormat/>
    <w:pPr>
      <w:ind w:left="210" w:firstLine="420"/>
      <w:jc w:val="left"/>
      <w:spacing w:line="288" w:lineRule="auto"/>
    </w:pPr>
    <w:rPr>
      <w:smallCaps/>
      <w:sz w:val="20"/>
    </w:rPr>
  </w:style>
  <w:style w:type="paragraph" w:styleId="976" w:customStyle="1">
    <w:name w:val="目录 91"/>
    <w:basedOn w:val="700"/>
    <w:next w:val="700"/>
    <w:uiPriority w:val="0"/>
    <w:qFormat/>
    <w:pPr>
      <w:ind w:left="1680" w:firstLine="420"/>
      <w:jc w:val="left"/>
      <w:spacing w:line="288" w:lineRule="auto"/>
    </w:pPr>
    <w:rPr>
      <w:sz w:val="18"/>
      <w:szCs w:val="18"/>
    </w:rPr>
  </w:style>
  <w:style w:type="paragraph" w:styleId="977" w:customStyle="1">
    <w:name w:val="正文文本 21"/>
    <w:basedOn w:val="700"/>
    <w:link w:val="978"/>
    <w:uiPriority w:val="0"/>
    <w:qFormat/>
    <w:pPr>
      <w:spacing w:after="120" w:line="480" w:lineRule="auto"/>
    </w:pPr>
    <w:rPr>
      <w:sz w:val="20"/>
    </w:rPr>
  </w:style>
  <w:style w:type="character" w:styleId="978" w:customStyle="1">
    <w:name w:val="正文文本 2 Char"/>
    <w:link w:val="977"/>
    <w:uiPriority w:val="0"/>
    <w:qFormat/>
    <w:rPr>
      <w:rFonts w:ascii="Times New Roman" w:hAnsi="Times New Roman" w:eastAsia="宋体" w:cs="Times New Roman"/>
      <w:szCs w:val="20"/>
    </w:rPr>
  </w:style>
  <w:style w:type="paragraph" w:styleId="979" w:customStyle="1">
    <w:name w:val="列表 41"/>
    <w:basedOn w:val="700"/>
    <w:uiPriority w:val="0"/>
    <w:qFormat/>
    <w:pPr>
      <w:ind w:left="1680" w:hanging="420"/>
    </w:pPr>
    <w:rPr>
      <w:rFonts w:hAnsi="宋体"/>
      <w:color w:val="000000"/>
      <w:spacing w:val="-8"/>
    </w:rPr>
  </w:style>
  <w:style w:type="paragraph" w:styleId="980" w:customStyle="1">
    <w:name w:val="列表接续 21"/>
    <w:basedOn w:val="700"/>
    <w:uiPriority w:val="0"/>
    <w:qFormat/>
    <w:pPr>
      <w:ind w:left="840" w:firstLine="448"/>
      <w:spacing w:after="120"/>
    </w:pPr>
    <w:rPr>
      <w:rFonts w:hAnsi="宋体"/>
      <w:color w:val="000000"/>
      <w:spacing w:val="-8"/>
    </w:rPr>
  </w:style>
  <w:style w:type="paragraph" w:styleId="981" w:customStyle="1">
    <w:name w:val="信息标题1"/>
    <w:basedOn w:val="937"/>
    <w:link w:val="982"/>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82" w:customStyle="1">
    <w:name w:val="信息标题 Char"/>
    <w:link w:val="981"/>
    <w:uiPriority w:val="0"/>
    <w:qFormat/>
    <w:rPr>
      <w:rFonts w:ascii="Garamond" w:hAnsi="Garamond"/>
      <w:color w:val="000000"/>
      <w:spacing w:val="-8"/>
      <w:sz w:val="18"/>
      <w:lang w:bidi="he-IL"/>
    </w:rPr>
  </w:style>
  <w:style w:type="paragraph" w:styleId="983" w:customStyle="1">
    <w:name w:val="HTML 预设格式1"/>
    <w:basedOn w:val="700"/>
    <w:link w:val="98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4" w:customStyle="1">
    <w:name w:val="HTML 预设格式 Char"/>
    <w:link w:val="983"/>
    <w:uiPriority w:val="0"/>
    <w:qFormat/>
    <w:rPr>
      <w:rFonts w:ascii="黑体" w:hAnsi="Courier New" w:eastAsia="黑体"/>
    </w:rPr>
  </w:style>
  <w:style w:type="paragraph" w:styleId="985" w:customStyle="1">
    <w:name w:val="普通(网站)1"/>
    <w:basedOn w:val="700"/>
    <w:link w:val="98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6" w:customStyle="1">
    <w:name w:val="普通(网站) Char"/>
    <w:link w:val="985"/>
    <w:uiPriority w:val="0"/>
    <w:qFormat/>
    <w:rPr>
      <w:rFonts w:ascii="宋体" w:hAnsi="宋体"/>
      <w:sz w:val="24"/>
      <w:szCs w:val="24"/>
    </w:rPr>
  </w:style>
  <w:style w:type="paragraph" w:styleId="987" w:customStyle="1">
    <w:name w:val="列表接续 31"/>
    <w:basedOn w:val="700"/>
    <w:uiPriority w:val="0"/>
    <w:qFormat/>
    <w:pPr>
      <w:ind w:left="1260" w:firstLine="448"/>
      <w:spacing w:after="120"/>
    </w:pPr>
    <w:rPr>
      <w:rFonts w:hAnsi="宋体"/>
      <w:color w:val="000000"/>
      <w:spacing w:val="-8"/>
    </w:rPr>
  </w:style>
  <w:style w:type="paragraph" w:styleId="988" w:customStyle="1">
    <w:name w:val="索引 11"/>
    <w:basedOn w:val="700"/>
    <w:next w:val="700"/>
    <w:uiPriority w:val="0"/>
    <w:qFormat/>
  </w:style>
  <w:style w:type="paragraph" w:styleId="989" w:customStyle="1">
    <w:name w:val="索引 21"/>
    <w:basedOn w:val="700"/>
    <w:next w:val="700"/>
    <w:uiPriority w:val="0"/>
    <w:qFormat/>
    <w:pPr>
      <w:ind w:left="200"/>
    </w:pPr>
  </w:style>
  <w:style w:type="paragraph" w:styleId="990" w:customStyle="1">
    <w:name w:val="标题1"/>
    <w:basedOn w:val="700"/>
    <w:link w:val="991"/>
    <w:uiPriority w:val="10"/>
    <w:qFormat/>
    <w:pPr>
      <w:ind w:firstLine="420"/>
      <w:jc w:val="center"/>
      <w:spacing w:before="240" w:after="60" w:line="288" w:lineRule="auto"/>
      <w:outlineLvl w:val="0"/>
    </w:pPr>
    <w:rPr>
      <w:rFonts w:ascii="Arial" w:hAnsi="Arial"/>
      <w:b/>
      <w:bCs/>
      <w:sz w:val="32"/>
      <w:szCs w:val="32"/>
    </w:rPr>
  </w:style>
  <w:style w:type="character" w:styleId="991" w:customStyle="1">
    <w:name w:val="标题 Char"/>
    <w:link w:val="990"/>
    <w:uiPriority w:val="10"/>
    <w:qFormat/>
    <w:rPr>
      <w:rFonts w:ascii="Arial" w:hAnsi="Arial"/>
      <w:b/>
      <w:bCs/>
      <w:sz w:val="32"/>
      <w:szCs w:val="32"/>
    </w:rPr>
  </w:style>
  <w:style w:type="paragraph" w:styleId="992" w:customStyle="1">
    <w:name w:val="批注主题1"/>
    <w:basedOn w:val="928"/>
    <w:next w:val="928"/>
    <w:link w:val="993"/>
    <w:uiPriority w:val="0"/>
    <w:qFormat/>
    <w:rPr>
      <w:b/>
      <w:bCs/>
    </w:rPr>
  </w:style>
  <w:style w:type="character" w:styleId="993" w:customStyle="1">
    <w:name w:val="批注主题 Char"/>
    <w:link w:val="992"/>
    <w:uiPriority w:val="0"/>
    <w:qFormat/>
    <w:rPr>
      <w:rFonts w:ascii="Times New Roman" w:hAnsi="Times New Roman" w:eastAsia="宋体" w:cs="Times New Roman"/>
      <w:b/>
      <w:bCs/>
      <w:szCs w:val="24"/>
    </w:rPr>
  </w:style>
  <w:style w:type="paragraph" w:styleId="994" w:customStyle="1">
    <w:name w:val="正文首行缩进1"/>
    <w:basedOn w:val="700"/>
    <w:link w:val="995"/>
    <w:uiPriority w:val="0"/>
    <w:unhideWhenUsed/>
    <w:qFormat/>
    <w:pPr>
      <w:ind w:firstLine="420"/>
      <w:spacing w:after="120"/>
    </w:pPr>
    <w:rPr>
      <w:rFonts w:eastAsia="华文中宋"/>
    </w:rPr>
  </w:style>
  <w:style w:type="character" w:styleId="995" w:customStyle="1">
    <w:name w:val="正文首行缩进 Char"/>
    <w:link w:val="994"/>
    <w:uiPriority w:val="0"/>
    <w:qFormat/>
    <w:rPr>
      <w:rFonts w:ascii="Times New Roman" w:hAnsi="Times New Roman" w:eastAsia="华文中宋" w:cs="Times New Roman"/>
      <w:sz w:val="21"/>
      <w:szCs w:val="20"/>
    </w:rPr>
  </w:style>
  <w:style w:type="paragraph" w:styleId="996" w:customStyle="1">
    <w:name w:val="正文首行缩进 21"/>
    <w:basedOn w:val="710"/>
    <w:next w:val="700"/>
    <w:link w:val="997"/>
    <w:uiPriority w:val="0"/>
    <w:qFormat/>
    <w:pPr>
      <w:ind w:firstLine="210"/>
      <w:spacing w:after="120"/>
    </w:pPr>
    <w:rPr>
      <w:rFonts w:ascii="Cambria Math" w:hAnsi="新宋体" w:eastAsia="Cambria Math"/>
      <w:b w:val="0"/>
      <w:color w:val="000000"/>
      <w:spacing w:val="-8"/>
      <w:sz w:val="21"/>
    </w:rPr>
  </w:style>
  <w:style w:type="character" w:styleId="997" w:customStyle="1">
    <w:name w:val="正文首行缩进 2 Char"/>
    <w:link w:val="996"/>
    <w:uiPriority w:val="0"/>
    <w:qFormat/>
    <w:rPr>
      <w:rFonts w:ascii="Cambria Math" w:hAnsi="新宋体" w:eastAsia="Cambria Math" w:cs="Times New Roman"/>
      <w:color w:val="000000"/>
      <w:spacing w:val="-8"/>
      <w:sz w:val="21"/>
      <w:szCs w:val="20"/>
    </w:rPr>
  </w:style>
  <w:style w:type="table" w:styleId="998" w:customStyle="1">
    <w:name w:val="网格型1"/>
    <w:basedOn w:val="908"/>
    <w:uiPriority w:val="0"/>
    <w:qFormat/>
    <w:tblPr>
      <w:tblCellMar>
        <w:left w:w="0" w:type="dxa"/>
        <w:top w:w="0" w:type="dxa"/>
        <w:right w:w="0" w:type="dxa"/>
        <w:bottom w:w="0" w:type="dxa"/>
      </w:tblCellMar>
    </w:tblPr>
  </w:style>
  <w:style w:type="character" w:styleId="999" w:customStyle="1">
    <w:name w:val="要点1"/>
    <w:uiPriority w:val="0"/>
    <w:qFormat/>
    <w:rPr>
      <w:rFonts w:cs="Times New Roman"/>
      <w:b/>
      <w:bCs/>
    </w:rPr>
  </w:style>
  <w:style w:type="character" w:styleId="1000" w:customStyle="1">
    <w:name w:val="页码1"/>
    <w:uiPriority w:val="0"/>
    <w:qFormat/>
    <w:rPr>
      <w:rFonts w:cs="Times New Roman"/>
    </w:rPr>
  </w:style>
  <w:style w:type="character" w:styleId="1001" w:customStyle="1">
    <w:name w:val="已访问的超链接1"/>
    <w:uiPriority w:val="0"/>
    <w:qFormat/>
    <w:rPr>
      <w:rFonts w:cs="Times New Roman"/>
      <w:color w:val="000000"/>
      <w:u w:val="none"/>
    </w:rPr>
  </w:style>
  <w:style w:type="character" w:styleId="1002" w:customStyle="1">
    <w:name w:val="强调1"/>
    <w:uiPriority w:val="0"/>
    <w:qFormat/>
    <w:rPr>
      <w:i/>
    </w:rPr>
  </w:style>
  <w:style w:type="character" w:styleId="1003" w:customStyle="1">
    <w:name w:val="HTML 打字机1"/>
    <w:uiPriority w:val="0"/>
    <w:qFormat/>
    <w:rPr>
      <w:rFonts w:ascii="宋体" w:hAnsi="宋体" w:eastAsia="宋体" w:cs="宋体"/>
      <w:sz w:val="24"/>
      <w:szCs w:val="24"/>
    </w:rPr>
  </w:style>
  <w:style w:type="character" w:styleId="1004" w:customStyle="1">
    <w:name w:val="超链接1"/>
    <w:uiPriority w:val="99"/>
    <w:qFormat/>
    <w:rPr>
      <w:color w:val="000000"/>
      <w:u w:val="none"/>
    </w:rPr>
  </w:style>
  <w:style w:type="character" w:styleId="1005" w:customStyle="1">
    <w:name w:val="批注引用1"/>
    <w:uiPriority w:val="0"/>
    <w:unhideWhenUsed/>
    <w:qFormat/>
    <w:rPr>
      <w:sz w:val="21"/>
      <w:szCs w:val="21"/>
    </w:rPr>
  </w:style>
  <w:style w:type="character" w:styleId="1006" w:customStyle="1">
    <w:name w:val="脚注引用1"/>
    <w:uiPriority w:val="0"/>
    <w:qFormat/>
    <w:rPr>
      <w:rFonts w:ascii="宋体" w:hAnsi="宋体" w:eastAsia="宋体"/>
      <w:vertAlign w:val="superscript"/>
    </w:rPr>
  </w:style>
  <w:style w:type="character" w:styleId="1007" w:customStyle="1">
    <w:name w:val="HTML 样本1"/>
    <w:basedOn w:val="907"/>
    <w:uiPriority w:val="0"/>
    <w:qFormat/>
    <w:rPr>
      <w:rFonts w:ascii="Courier New" w:hAnsi="Courier New"/>
    </w:rPr>
  </w:style>
  <w:style w:type="paragraph" w:styleId="1008" w:customStyle="1">
    <w:name w:val="正文文本1"/>
    <w:basedOn w:val="700"/>
    <w:next w:val="1009"/>
    <w:uiPriority w:val="0"/>
    <w:qFormat/>
    <w:rPr>
      <w:rFonts w:ascii="仿宋_GB2312" w:eastAsia="仿宋_GB2312"/>
      <w:sz w:val="28"/>
    </w:rPr>
  </w:style>
  <w:style w:type="paragraph" w:styleId="1009" w:customStyle="1">
    <w:name w:val="列表1"/>
    <w:basedOn w:val="700"/>
    <w:uiPriority w:val="0"/>
    <w:qFormat/>
    <w:pPr>
      <w:numPr>
        <w:ilvl w:val="0"/>
        <w:numId w:val="3"/>
      </w:numPr>
      <w:spacing w:after="20" w:line="288" w:lineRule="auto"/>
    </w:pPr>
    <w:rPr>
      <w:lang w:val="en-GB"/>
    </w:rPr>
  </w:style>
  <w:style w:type="character" w:styleId="1010" w:customStyle="1">
    <w:name w:val="日期 Char1"/>
    <w:uiPriority w:val="99"/>
    <w:semiHidden/>
    <w:qFormat/>
    <w:rPr>
      <w:rFonts w:ascii="Times New Roman" w:hAnsi="Times New Roman" w:eastAsia="宋体" w:cs="Times New Roman"/>
      <w:szCs w:val="20"/>
    </w:rPr>
  </w:style>
  <w:style w:type="character" w:styleId="1011" w:customStyle="1">
    <w:name w:val="正文文本缩进 Char1"/>
    <w:uiPriority w:val="99"/>
    <w:semiHidden/>
    <w:qFormat/>
    <w:rPr>
      <w:rFonts w:ascii="Times New Roman" w:hAnsi="Times New Roman" w:eastAsia="宋体" w:cs="Times New Roman"/>
      <w:szCs w:val="20"/>
    </w:rPr>
  </w:style>
  <w:style w:type="character" w:styleId="1012" w:customStyle="1">
    <w:name w:val="正文文本缩进 2 Char1"/>
    <w:uiPriority w:val="99"/>
    <w:semiHidden/>
    <w:qFormat/>
    <w:rPr>
      <w:rFonts w:ascii="Times New Roman" w:hAnsi="Times New Roman" w:eastAsia="宋体" w:cs="Times New Roman"/>
      <w:szCs w:val="20"/>
    </w:rPr>
  </w:style>
  <w:style w:type="character" w:styleId="1013" w:customStyle="1">
    <w:name w:val="正文文本缩进 3 Char1"/>
    <w:uiPriority w:val="99"/>
    <w:semiHidden/>
    <w:qFormat/>
    <w:rPr>
      <w:rFonts w:ascii="Times New Roman" w:hAnsi="Times New Roman" w:eastAsia="宋体" w:cs="Times New Roman"/>
      <w:sz w:val="16"/>
      <w:szCs w:val="16"/>
    </w:rPr>
  </w:style>
  <w:style w:type="paragraph" w:styleId="1014" w:customStyle="1">
    <w:name w:val="普通文字"/>
    <w:basedOn w:val="700"/>
    <w:next w:val="700"/>
    <w:uiPriority w:val="0"/>
    <w:qFormat/>
    <w:rPr>
      <w:rFonts w:ascii="宋体"/>
      <w:sz w:val="24"/>
    </w:rPr>
  </w:style>
  <w:style w:type="character" w:styleId="1015" w:customStyle="1">
    <w:name w:val="文档结构图 Char1"/>
    <w:uiPriority w:val="99"/>
    <w:semiHidden/>
    <w:qFormat/>
    <w:rPr>
      <w:rFonts w:ascii="宋体" w:hAnsi="Times New Roman" w:eastAsia="宋体" w:cs="Times New Roman"/>
      <w:sz w:val="18"/>
      <w:szCs w:val="18"/>
    </w:rPr>
  </w:style>
  <w:style w:type="character" w:styleId="1016" w:customStyle="1">
    <w:name w:val="正文文本 2 Char1"/>
    <w:uiPriority w:val="99"/>
    <w:semiHidden/>
    <w:qFormat/>
    <w:rPr>
      <w:rFonts w:ascii="Times New Roman" w:hAnsi="Times New Roman" w:eastAsia="宋体" w:cs="Times New Roman"/>
      <w:szCs w:val="20"/>
    </w:rPr>
  </w:style>
  <w:style w:type="paragraph" w:styleId="1017" w:customStyle="1">
    <w:name w:val="列出段落1"/>
    <w:basedOn w:val="700"/>
    <w:link w:val="1018"/>
    <w:uiPriority w:val="34"/>
    <w:qFormat/>
    <w:pPr>
      <w:ind w:firstLine="420"/>
    </w:pPr>
  </w:style>
  <w:style w:type="character" w:styleId="1018" w:customStyle="1">
    <w:name w:val="列出段落 Char1"/>
    <w:link w:val="1017"/>
    <w:uiPriority w:val="34"/>
    <w:qFormat/>
    <w:rPr>
      <w:rFonts w:ascii="Times New Roman" w:hAnsi="Times New Roman"/>
      <w:sz w:val="21"/>
    </w:rPr>
  </w:style>
  <w:style w:type="character" w:styleId="1019" w:customStyle="1">
    <w:name w:val="批注框文本 Char1"/>
    <w:uiPriority w:val="99"/>
    <w:semiHidden/>
    <w:qFormat/>
    <w:rPr>
      <w:rFonts w:ascii="Times New Roman" w:hAnsi="Times New Roman" w:eastAsia="宋体" w:cs="Times New Roman"/>
      <w:sz w:val="18"/>
      <w:szCs w:val="18"/>
    </w:rPr>
  </w:style>
  <w:style w:type="paragraph" w:styleId="1020" w:customStyle="1">
    <w:name w:val="样式 小四 段前: 5 磅 段后: 5 磅 首行缩进:  2 字符"/>
    <w:basedOn w:val="700"/>
    <w:uiPriority w:val="0"/>
    <w:qFormat/>
    <w:pPr>
      <w:jc w:val="center"/>
      <w:spacing w:line="360" w:lineRule="auto"/>
    </w:pPr>
    <w:rPr>
      <w:rFonts w:ascii="宋体" w:hAnsi="宋体"/>
      <w:bCs/>
      <w:color w:val="ff0000"/>
      <w:sz w:val="24"/>
      <w:szCs w:val="24"/>
    </w:rPr>
  </w:style>
  <w:style w:type="paragraph" w:styleId="102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22" w:customStyle="1">
    <w:name w:val="列出段落11"/>
    <w:basedOn w:val="700"/>
    <w:uiPriority w:val="0"/>
    <w:qFormat/>
    <w:pPr>
      <w:ind w:firstLine="420"/>
    </w:pPr>
    <w:rPr>
      <w:rFonts w:ascii="Calibri" w:hAnsi="Calibri"/>
      <w:color w:val="000000"/>
      <w:spacing w:val="-8"/>
      <w:szCs w:val="22"/>
    </w:rPr>
  </w:style>
  <w:style w:type="paragraph" w:styleId="1023">
    <w:name w:val="List Paragraph"/>
    <w:basedOn w:val="700"/>
    <w:uiPriority w:val="34"/>
    <w:qFormat/>
    <w:pPr>
      <w:ind w:firstLine="420"/>
    </w:pPr>
    <w:rPr>
      <w:szCs w:val="21"/>
    </w:rPr>
  </w:style>
  <w:style w:type="paragraph" w:styleId="1024" w:customStyle="1">
    <w:name w:val="样式 表格正文 + 两端对齐"/>
    <w:basedOn w:val="700"/>
    <w:next w:val="1025"/>
    <w:uiPriority w:val="99"/>
    <w:qFormat/>
    <w:pPr>
      <w:spacing w:line="300" w:lineRule="auto"/>
    </w:pPr>
    <w:rPr>
      <w:rFonts w:ascii="Calibri" w:hAnsi="Calibri"/>
      <w:szCs w:val="24"/>
    </w:rPr>
  </w:style>
  <w:style w:type="paragraph" w:styleId="1025" w:customStyle="1">
    <w:name w:val="正文1"/>
    <w:basedOn w:val="926"/>
    <w:next w:val="700"/>
    <w:uiPriority w:val="0"/>
    <w:qFormat/>
    <w:pPr>
      <w:ind w:right="1"/>
      <w:spacing w:line="360" w:lineRule="auto"/>
    </w:pPr>
    <w:rPr>
      <w:rFonts w:ascii="宋体" w:hAnsi="宋体"/>
      <w:color w:val="000000"/>
      <w:sz w:val="24"/>
      <w:shd w:val="clear" w:color="auto" w:fill="000080"/>
    </w:rPr>
  </w:style>
  <w:style w:type="paragraph" w:styleId="1026" w:customStyle="1">
    <w:name w:val="样式 首行缩进:  0 字符"/>
    <w:basedOn w:val="700"/>
    <w:uiPriority w:val="0"/>
    <w:qFormat/>
    <w:pPr>
      <w:spacing w:line="360" w:lineRule="auto"/>
    </w:pPr>
    <w:rPr>
      <w:rFonts w:ascii="Arial" w:hAnsi="Arial" w:cs="宋体"/>
      <w:sz w:val="24"/>
      <w:szCs w:val="24"/>
    </w:rPr>
  </w:style>
  <w:style w:type="character" w:styleId="1027" w:customStyle="1">
    <w:name w:val="bookmark-item"/>
    <w:uiPriority w:val="0"/>
    <w:qFormat/>
  </w:style>
  <w:style w:type="character" w:styleId="1028" w:customStyle="1">
    <w:name w:val="font61"/>
    <w:uiPriority w:val="0"/>
    <w:qFormat/>
    <w:rPr>
      <w:rFonts w:ascii="微软雅黑" w:hAnsi="微软雅黑" w:eastAsia="微软雅黑" w:cs="微软雅黑"/>
      <w:color w:val="000000"/>
      <w:sz w:val="22"/>
      <w:szCs w:val="22"/>
      <w:u w:val="none"/>
    </w:rPr>
  </w:style>
  <w:style w:type="paragraph" w:styleId="1029"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30" w:customStyle="1">
    <w:name w:val="font41"/>
    <w:uiPriority w:val="0"/>
    <w:qFormat/>
    <w:rPr>
      <w:rFonts w:ascii="微软雅黑" w:hAnsi="微软雅黑" w:eastAsia="微软雅黑" w:cs="微软雅黑"/>
      <w:b/>
      <w:color w:val="ff0000"/>
      <w:sz w:val="22"/>
      <w:szCs w:val="22"/>
      <w:u w:val="none"/>
    </w:rPr>
  </w:style>
  <w:style w:type="character" w:styleId="1031" w:customStyle="1">
    <w:name w:val="font71"/>
    <w:uiPriority w:val="0"/>
    <w:qFormat/>
    <w:rPr>
      <w:rFonts w:ascii="Calibri" w:hAnsi="Calibri" w:cs="Calibri"/>
      <w:color w:val="000000"/>
      <w:sz w:val="20"/>
      <w:szCs w:val="20"/>
      <w:u w:val="none"/>
    </w:rPr>
  </w:style>
  <w:style w:type="character" w:styleId="1032" w:customStyle="1">
    <w:name w:val="font01"/>
    <w:uiPriority w:val="0"/>
    <w:qFormat/>
    <w:rPr>
      <w:rFonts w:ascii="Tahoma" w:hAnsi="Tahoma" w:eastAsia="Tahoma" w:cs="Tahoma"/>
      <w:color w:val="333333"/>
      <w:sz w:val="20"/>
      <w:szCs w:val="20"/>
      <w:u w:val="none"/>
    </w:rPr>
  </w:style>
  <w:style w:type="character" w:styleId="1033" w:customStyle="1">
    <w:name w:val="font11"/>
    <w:uiPriority w:val="0"/>
    <w:qFormat/>
    <w:rPr>
      <w:rFonts w:hint="eastAsia" w:ascii="宋体" w:hAnsi="宋体" w:eastAsia="宋体" w:cs="宋体"/>
      <w:color w:val="333333"/>
      <w:sz w:val="20"/>
      <w:szCs w:val="20"/>
      <w:u w:val="none"/>
    </w:rPr>
  </w:style>
  <w:style w:type="character" w:styleId="1034" w:customStyle="1">
    <w:name w:val="font21"/>
    <w:uiPriority w:val="0"/>
    <w:qFormat/>
    <w:rPr>
      <w:rFonts w:hint="eastAsia" w:ascii="宋体" w:hAnsi="宋体" w:eastAsia="宋体" w:cs="宋体"/>
      <w:color w:val="333333"/>
      <w:sz w:val="20"/>
      <w:szCs w:val="20"/>
      <w:u w:val="none"/>
    </w:rPr>
  </w:style>
  <w:style w:type="paragraph" w:styleId="103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36" w:customStyle="1">
    <w:name w:val="无"/>
    <w:uiPriority w:val="0"/>
    <w:qFormat/>
  </w:style>
  <w:style w:type="paragraph" w:styleId="1037" w:customStyle="1">
    <w:name w:val="paragraph"/>
    <w:basedOn w:val="700"/>
    <w:uiPriority w:val="0"/>
    <w:qFormat/>
    <w:pPr>
      <w:jc w:val="left"/>
      <w:spacing w:before="100" w:beforeAutospacing="1" w:after="100" w:afterAutospacing="1"/>
      <w:widowControl/>
    </w:pPr>
    <w:rPr>
      <w:rFonts w:ascii="宋体" w:hAnsi="宋体" w:cs="宋体"/>
      <w:sz w:val="24"/>
      <w:szCs w:val="24"/>
    </w:rPr>
  </w:style>
  <w:style w:type="paragraph" w:styleId="103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9" w:customStyle="1">
    <w:name w:val="纯文本111"/>
    <w:basedOn w:val="700"/>
    <w:uiPriority w:val="0"/>
    <w:qFormat/>
    <w:pPr>
      <w:spacing w:line="360" w:lineRule="auto"/>
    </w:pPr>
    <w:rPr>
      <w:rFonts w:ascii="宋体" w:hAnsi="Courier New"/>
      <w:sz w:val="26"/>
      <w:szCs w:val="24"/>
    </w:rPr>
  </w:style>
  <w:style w:type="character" w:styleId="1040" w:customStyle="1">
    <w:name w:val="列出段落 Char"/>
    <w:uiPriority w:val="34"/>
    <w:qFormat/>
    <w:rPr>
      <w:rFonts w:ascii="Calibri" w:hAnsi="Calibri"/>
      <w:sz w:val="21"/>
      <w:szCs w:val="22"/>
    </w:rPr>
  </w:style>
  <w:style w:type="paragraph" w:styleId="1041" w:customStyle="1">
    <w:name w:val="纯文本1"/>
    <w:basedOn w:val="700"/>
    <w:uiPriority w:val="0"/>
    <w:qFormat/>
    <w:rPr>
      <w:rFonts w:ascii="宋体" w:hAnsi="Courier New" w:eastAsia="楷体_GB2312"/>
      <w:sz w:val="26"/>
    </w:rPr>
  </w:style>
  <w:style w:type="character" w:styleId="1042" w:customStyle="1">
    <w:name w:val="Char Char15"/>
    <w:uiPriority w:val="0"/>
    <w:qFormat/>
    <w:rPr>
      <w:rFonts w:ascii="仿宋_GB2312" w:hAnsi="Times New Roman" w:eastAsia="宋体" w:cs="Times New Roman"/>
      <w:sz w:val="24"/>
      <w:szCs w:val="24"/>
      <w:shd w:val="clear" w:color="auto" w:fill="000080"/>
    </w:rPr>
  </w:style>
  <w:style w:type="character" w:styleId="1043" w:customStyle="1">
    <w:name w:val="apple-converted-space"/>
    <w:uiPriority w:val="0"/>
    <w:qFormat/>
  </w:style>
  <w:style w:type="character" w:styleId="1044" w:customStyle="1">
    <w:name w:val="font"/>
    <w:uiPriority w:val="0"/>
    <w:qFormat/>
  </w:style>
  <w:style w:type="character" w:styleId="1045" w:customStyle="1">
    <w:name w:val="Char Char9"/>
    <w:uiPriority w:val="0"/>
    <w:qFormat/>
    <w:rPr>
      <w:rFonts w:ascii="Cambria" w:hAnsi="Cambria" w:eastAsia="宋体" w:cs="Times New Roman"/>
      <w:b/>
      <w:bCs/>
      <w:sz w:val="32"/>
      <w:szCs w:val="32"/>
    </w:rPr>
  </w:style>
  <w:style w:type="character" w:styleId="1046" w:customStyle="1">
    <w:name w:val="Char Char7"/>
    <w:uiPriority w:val="0"/>
    <w:qFormat/>
    <w:rPr>
      <w:rFonts w:ascii="Times New Roman" w:hAnsi="Times New Roman" w:eastAsia="宋体" w:cs="Times New Roman"/>
      <w:b/>
      <w:bCs/>
      <w:szCs w:val="21"/>
    </w:rPr>
  </w:style>
  <w:style w:type="character" w:styleId="1047" w:customStyle="1">
    <w:name w:val="itm1"/>
    <w:uiPriority w:val="0"/>
    <w:qFormat/>
    <w:rPr>
      <w:rFonts w:hint="eastAsia" w:ascii="宋体" w:hAnsi="宋体" w:eastAsia="宋体"/>
      <w:sz w:val="21"/>
      <w:szCs w:val="21"/>
    </w:rPr>
  </w:style>
  <w:style w:type="character" w:styleId="1048" w:customStyle="1">
    <w:name w:val="Char Char4"/>
    <w:uiPriority w:val="0"/>
    <w:qFormat/>
    <w:rPr>
      <w:sz w:val="18"/>
      <w:szCs w:val="18"/>
    </w:rPr>
  </w:style>
  <w:style w:type="character" w:styleId="1049" w:customStyle="1">
    <w:name w:val="b"/>
    <w:uiPriority w:val="0"/>
    <w:qFormat/>
  </w:style>
  <w:style w:type="character" w:styleId="1050" w:customStyle="1">
    <w:name w:val="apple-style-span"/>
    <w:uiPriority w:val="0"/>
    <w:qFormat/>
  </w:style>
  <w:style w:type="character" w:styleId="1051" w:customStyle="1">
    <w:name w:val="Char Char13"/>
    <w:uiPriority w:val="0"/>
    <w:qFormat/>
    <w:rPr>
      <w:rFonts w:ascii="仿宋_GB2312" w:hAnsi="Times New Roman" w:eastAsia="宋体" w:cs="Times New Roman"/>
      <w:sz w:val="18"/>
      <w:szCs w:val="18"/>
    </w:rPr>
  </w:style>
  <w:style w:type="character" w:styleId="1052" w:customStyle="1">
    <w:name w:val="表格 Char"/>
    <w:link w:val="1053"/>
    <w:uiPriority w:val="0"/>
    <w:qFormat/>
    <w:rPr>
      <w:sz w:val="21"/>
      <w:szCs w:val="21"/>
    </w:rPr>
  </w:style>
  <w:style w:type="paragraph" w:styleId="1053" w:customStyle="1">
    <w:name w:val="表格"/>
    <w:basedOn w:val="700"/>
    <w:link w:val="1052"/>
    <w:uiPriority w:val="0"/>
    <w:qFormat/>
    <w:pPr>
      <w:jc w:val="center"/>
    </w:pPr>
    <w:rPr>
      <w:szCs w:val="21"/>
    </w:rPr>
  </w:style>
  <w:style w:type="character" w:styleId="1054" w:customStyle="1">
    <w:name w:val="标题 311"/>
    <w:uiPriority w:val="0"/>
    <w:qFormat/>
    <w:rPr>
      <w:rFonts w:hint="eastAsia" w:ascii="黑体" w:hAnsi="ˎ̥" w:eastAsia="黑体"/>
      <w:sz w:val="28"/>
    </w:rPr>
  </w:style>
  <w:style w:type="character" w:styleId="1055" w:customStyle="1">
    <w:name w:val="Char Char Char Char Char Char Char Char Char Char Char Char Char"/>
    <w:uiPriority w:val="0"/>
    <w:qFormat/>
    <w:rPr>
      <w:rFonts w:eastAsia="宋体"/>
      <w:b/>
      <w:bCs/>
      <w:sz w:val="32"/>
      <w:szCs w:val="44"/>
      <w:lang w:val="en-US" w:eastAsia="zh-CN" w:bidi="ar-SA"/>
    </w:rPr>
  </w:style>
  <w:style w:type="character" w:styleId="1056" w:customStyle="1">
    <w:name w:val="表格正文 Char Char"/>
    <w:link w:val="1057"/>
    <w:uiPriority w:val="0"/>
    <w:qFormat/>
    <w:rPr>
      <w:sz w:val="21"/>
      <w:szCs w:val="24"/>
    </w:rPr>
  </w:style>
  <w:style w:type="paragraph" w:styleId="1057" w:customStyle="1">
    <w:name w:val="表格正文"/>
    <w:basedOn w:val="700"/>
    <w:link w:val="1056"/>
    <w:uiPriority w:val="0"/>
    <w:qFormat/>
    <w:rPr>
      <w:szCs w:val="24"/>
    </w:rPr>
  </w:style>
  <w:style w:type="character" w:styleId="1058" w:customStyle="1">
    <w:name w:val="Char Char8"/>
    <w:uiPriority w:val="0"/>
    <w:qFormat/>
    <w:rPr>
      <w:rFonts w:ascii="Times New Roman" w:hAnsi="Times New Roman"/>
      <w:b/>
      <w:bCs/>
      <w:sz w:val="44"/>
      <w:szCs w:val="44"/>
    </w:rPr>
  </w:style>
  <w:style w:type="character" w:styleId="1059" w:customStyle="1">
    <w:name w:val="unnamed21"/>
    <w:uiPriority w:val="0"/>
    <w:qFormat/>
    <w:rPr>
      <w:b/>
      <w:bCs/>
      <w:color w:val="ff6600"/>
      <w:sz w:val="21"/>
      <w:szCs w:val="21"/>
      <w:u w:val="none"/>
    </w:rPr>
  </w:style>
  <w:style w:type="character" w:styleId="1060" w:customStyle="1">
    <w:name w:val="tw4winTerm"/>
    <w:uiPriority w:val="0"/>
    <w:qFormat/>
    <w:rPr>
      <w:color w:val="0000ff"/>
    </w:rPr>
  </w:style>
  <w:style w:type="character" w:styleId="1061" w:customStyle="1">
    <w:name w:val="正文 + 宋体 Char"/>
    <w:link w:val="1062"/>
    <w:uiPriority w:val="0"/>
    <w:qFormat/>
    <w:rPr>
      <w:rFonts w:ascii="新宋体" w:hAnsi="宋体" w:eastAsia="黑体"/>
      <w:b/>
      <w:bCs/>
      <w:sz w:val="28"/>
      <w:szCs w:val="28"/>
    </w:rPr>
  </w:style>
  <w:style w:type="paragraph" w:styleId="1062" w:customStyle="1">
    <w:name w:val="正文 + 宋体"/>
    <w:basedOn w:val="898"/>
    <w:link w:val="1061"/>
    <w:uiPriority w:val="0"/>
    <w:qFormat/>
    <w:pPr>
      <w:ind w:left="-51"/>
      <w:keepLines/>
      <w:spacing w:before="120" w:after="120"/>
      <w:widowControl/>
      <w:tabs>
        <w:tab w:val="left" w:pos="1800" w:leader="none"/>
      </w:tabs>
    </w:pPr>
    <w:rPr>
      <w:rFonts w:ascii="新宋体" w:hAnsi="宋体" w:eastAsia="黑体"/>
      <w:bCs/>
      <w:szCs w:val="28"/>
    </w:rPr>
  </w:style>
  <w:style w:type="character" w:styleId="1063" w:customStyle="1">
    <w:name w:val="text_list1"/>
    <w:uiPriority w:val="0"/>
    <w:qFormat/>
    <w:rPr>
      <w:rFonts w:ascii="Arial" w:hAnsi="Arial" w:cs="Arial"/>
      <w:color w:val="000000"/>
      <w:spacing w:val="272"/>
      <w:sz w:val="16"/>
      <w:szCs w:val="16"/>
    </w:rPr>
  </w:style>
  <w:style w:type="character" w:styleId="1064" w:customStyle="1">
    <w:name w:val="样式 三号 下划线"/>
    <w:uiPriority w:val="0"/>
    <w:qFormat/>
    <w:rPr>
      <w:sz w:val="28"/>
      <w:u w:val="single"/>
    </w:rPr>
  </w:style>
  <w:style w:type="character" w:styleId="1065" w:customStyle="1">
    <w:name w:val="普通(网站) 字符"/>
    <w:uiPriority w:val="0"/>
    <w:qFormat/>
    <w:rPr>
      <w:rFonts w:ascii="宋体" w:hAnsi="宋体" w:cs="宋体"/>
      <w:sz w:val="24"/>
      <w:szCs w:val="24"/>
    </w:rPr>
  </w:style>
  <w:style w:type="character" w:styleId="1066" w:customStyle="1">
    <w:name w:val="Char Char14"/>
    <w:uiPriority w:val="0"/>
    <w:qFormat/>
    <w:rPr>
      <w:rFonts w:ascii="楷体_GB2312" w:hAnsi="Arial" w:eastAsia="楷体_GB2312" w:cs="Times New Roman"/>
      <w:sz w:val="28"/>
      <w:szCs w:val="24"/>
    </w:rPr>
  </w:style>
  <w:style w:type="character" w:styleId="1067" w:customStyle="1">
    <w:name w:val="普通正文 Char Char"/>
    <w:link w:val="1068"/>
    <w:uiPriority w:val="0"/>
    <w:qFormat/>
    <w:rPr>
      <w:rFonts w:ascii="Arial" w:hAnsi="Arial"/>
      <w:sz w:val="24"/>
      <w:szCs w:val="24"/>
    </w:rPr>
  </w:style>
  <w:style w:type="paragraph" w:styleId="1068" w:customStyle="1">
    <w:name w:val="普通正文"/>
    <w:basedOn w:val="700"/>
    <w:link w:val="1067"/>
    <w:uiPriority w:val="0"/>
    <w:qFormat/>
    <w:pPr>
      <w:ind w:firstLine="480"/>
      <w:spacing w:before="120" w:after="120" w:line="500" w:lineRule="exact"/>
    </w:pPr>
    <w:rPr>
      <w:rFonts w:ascii="Arial" w:hAnsi="Arial"/>
      <w:sz w:val="24"/>
      <w:szCs w:val="24"/>
    </w:rPr>
  </w:style>
  <w:style w:type="character" w:styleId="1069" w:customStyle="1">
    <w:name w:val="正文文本 Char Char"/>
    <w:uiPriority w:val="0"/>
    <w:qFormat/>
    <w:rPr>
      <w:rFonts w:ascii="楷体_GB2312" w:hAnsi="Arial" w:eastAsia="楷体_GB2312" w:cs="Times New Roman"/>
      <w:sz w:val="28"/>
      <w:szCs w:val="28"/>
    </w:rPr>
  </w:style>
  <w:style w:type="character" w:styleId="1070" w:customStyle="1">
    <w:name w:val="+正文 Char3"/>
    <w:link w:val="1071"/>
    <w:uiPriority w:val="0"/>
    <w:qFormat/>
    <w:rPr>
      <w:sz w:val="24"/>
      <w:szCs w:val="28"/>
    </w:rPr>
  </w:style>
  <w:style w:type="paragraph" w:styleId="1071" w:customStyle="1">
    <w:name w:val="+正文"/>
    <w:basedOn w:val="700"/>
    <w:link w:val="1070"/>
    <w:uiPriority w:val="0"/>
    <w:qFormat/>
    <w:pPr>
      <w:ind w:firstLine="200"/>
      <w:spacing w:line="360" w:lineRule="auto"/>
    </w:pPr>
    <w:rPr>
      <w:sz w:val="24"/>
      <w:szCs w:val="28"/>
    </w:rPr>
  </w:style>
  <w:style w:type="character" w:styleId="1072" w:customStyle="1">
    <w:name w:val="style331"/>
    <w:uiPriority w:val="0"/>
    <w:qFormat/>
    <w:rPr>
      <w:color w:val="9900ff"/>
      <w:sz w:val="18"/>
      <w:szCs w:val="18"/>
    </w:rPr>
  </w:style>
  <w:style w:type="character" w:styleId="1073" w:customStyle="1">
    <w:name w:val="一般文字 字元 Char"/>
    <w:uiPriority w:val="0"/>
    <w:qFormat/>
    <w:rPr>
      <w:rFonts w:ascii="宋体" w:hAnsi="Courier New" w:eastAsia="宋体"/>
      <w:sz w:val="21"/>
      <w:lang w:val="en-US" w:eastAsia="zh-CN" w:bidi="ar-SA"/>
    </w:rPr>
  </w:style>
  <w:style w:type="character" w:styleId="1074" w:customStyle="1">
    <w:name w:val="正文缩进 Char1"/>
    <w:uiPriority w:val="0"/>
    <w:qFormat/>
    <w:rPr>
      <w:rFonts w:eastAsia="楷体_GB2312"/>
      <w:sz w:val="24"/>
      <w:lang w:val="en-US" w:eastAsia="zh-CN" w:bidi="ar-SA"/>
    </w:rPr>
  </w:style>
  <w:style w:type="character" w:styleId="1075" w:customStyle="1">
    <w:name w:val="纯文本 Char1"/>
    <w:uiPriority w:val="0"/>
    <w:semiHidden/>
    <w:qFormat/>
    <w:rPr>
      <w:rFonts w:ascii="宋体" w:hAnsi="Courier New" w:eastAsia="宋体"/>
    </w:rPr>
  </w:style>
  <w:style w:type="paragraph" w:styleId="1076" w:customStyle="1">
    <w:name w:val="图形"/>
    <w:basedOn w:val="700"/>
    <w:uiPriority w:val="0"/>
    <w:qFormat/>
    <w:pPr>
      <w:ind w:firstLine="420"/>
      <w:jc w:val="center"/>
      <w:spacing w:after="20" w:line="288" w:lineRule="auto"/>
    </w:pPr>
    <w:rPr>
      <w:szCs w:val="24"/>
    </w:rPr>
  </w:style>
  <w:style w:type="paragraph" w:styleId="1077" w:customStyle="1">
    <w:name w:val="xl45"/>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78" w:customStyle="1">
    <w:name w:val="回信地址"/>
    <w:basedOn w:val="700"/>
    <w:uiPriority w:val="0"/>
    <w:qFormat/>
    <w:pPr>
      <w:ind w:right="-120" w:firstLine="420"/>
      <w:jc w:val="left"/>
      <w:keepLines/>
      <w:spacing w:after="20" w:line="200" w:lineRule="atLeast"/>
      <w:widowControl/>
    </w:pPr>
    <w:rPr>
      <w:sz w:val="16"/>
    </w:rPr>
  </w:style>
  <w:style w:type="paragraph" w:styleId="1079" w:customStyle="1">
    <w:name w:val="xl4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80" w:customStyle="1">
    <w:name w:val="xl3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81" w:customStyle="1">
    <w:name w:val="表中"/>
    <w:basedOn w:val="700"/>
    <w:uiPriority w:val="0"/>
    <w:qFormat/>
    <w:pPr>
      <w:jc w:val="center"/>
      <w:spacing w:line="360" w:lineRule="atLeast"/>
    </w:pPr>
  </w:style>
  <w:style w:type="paragraph" w:styleId="1082" w:customStyle="1">
    <w:name w:val="Char"/>
    <w:basedOn w:val="700"/>
    <w:uiPriority w:val="0"/>
    <w:qFormat/>
    <w:rPr>
      <w:rFonts w:ascii="仿宋_GB2312" w:eastAsia="仿宋_GB2312"/>
      <w:b/>
      <w:sz w:val="32"/>
      <w:szCs w:val="32"/>
    </w:rPr>
  </w:style>
  <w:style w:type="paragraph" w:styleId="1083" w:customStyle="1">
    <w:name w:val="font6"/>
    <w:basedOn w:val="700"/>
    <w:uiPriority w:val="0"/>
    <w:qFormat/>
    <w:pPr>
      <w:ind w:firstLine="420"/>
      <w:jc w:val="left"/>
      <w:spacing w:before="100" w:beforeAutospacing="1" w:after="100" w:afterAutospacing="1" w:line="288" w:lineRule="auto"/>
      <w:widowControl/>
    </w:pPr>
    <w:rPr>
      <w:sz w:val="24"/>
      <w:szCs w:val="24"/>
    </w:rPr>
  </w:style>
  <w:style w:type="paragraph" w:styleId="1084" w:customStyle="1">
    <w:name w:val="xl4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5" w:customStyle="1">
    <w:name w:val="xl37"/>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8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87" w:customStyle="1">
    <w:name w:val="样式 纯文本 + 楷体_GB2312 小四 行距: 固定值 20 磅1"/>
    <w:basedOn w:val="947"/>
    <w:uiPriority w:val="0"/>
    <w:qFormat/>
    <w:pPr>
      <w:ind w:firstLine="200"/>
      <w:spacing w:line="400" w:lineRule="exact"/>
    </w:pPr>
    <w:rPr>
      <w:rFonts w:ascii="楷体_GB2312" w:eastAsia="楷体_GB2312"/>
      <w:sz w:val="24"/>
      <w:szCs w:val="20"/>
    </w:rPr>
  </w:style>
  <w:style w:type="paragraph" w:styleId="1088" w:customStyle="1">
    <w:name w:val="页眉1"/>
    <w:basedOn w:val="70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89" w:customStyle="1">
    <w:name w:val="yyn"/>
    <w:basedOn w:val="700"/>
    <w:uiPriority w:val="0"/>
    <w:qFormat/>
    <w:pPr>
      <w:ind w:right="562" w:firstLine="576"/>
      <w:keepNext/>
      <w:spacing w:line="360" w:lineRule="auto"/>
      <w:widowControl/>
    </w:pPr>
    <w:rPr>
      <w:rFonts w:ascii="宋体"/>
      <w:sz w:val="28"/>
    </w:rPr>
  </w:style>
  <w:style w:type="paragraph" w:styleId="1090" w:customStyle="1">
    <w:name w:val="标题2"/>
    <w:basedOn w:val="899"/>
    <w:next w:val="700"/>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91" w:customStyle="1">
    <w:name w:val="样式3"/>
    <w:basedOn w:val="947"/>
    <w:uiPriority w:val="0"/>
    <w:qFormat/>
    <w:pPr>
      <w:ind w:firstLine="448"/>
    </w:pPr>
    <w:rPr>
      <w:rFonts w:cs="Courier New"/>
      <w:color w:val="000000"/>
      <w:spacing w:val="-8"/>
    </w:rPr>
  </w:style>
  <w:style w:type="paragraph" w:styleId="1092" w:customStyle="1">
    <w:name w:val="xl44"/>
    <w:basedOn w:val="70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3" w:customStyle="1">
    <w:name w:val="附录1层"/>
    <w:basedOn w:val="700"/>
    <w:next w:val="700"/>
    <w:uiPriority w:val="0"/>
    <w:qFormat/>
    <w:pPr>
      <w:ind w:firstLine="448"/>
      <w:jc w:val="center"/>
      <w:spacing w:line="440" w:lineRule="exact"/>
    </w:pPr>
    <w:rPr>
      <w:rFonts w:ascii="黑体" w:hAnsi="宋体" w:eastAsia="黑体"/>
      <w:color w:val="000000"/>
      <w:spacing w:val="-8"/>
      <w:sz w:val="24"/>
    </w:rPr>
  </w:style>
  <w:style w:type="paragraph" w:styleId="1094" w:customStyle="1">
    <w:name w:val="正文1)"/>
    <w:basedOn w:val="70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95" w:customStyle="1">
    <w:name w:val="标题0"/>
    <w:basedOn w:val="990"/>
    <w:next w:val="990"/>
    <w:uiPriority w:val="0"/>
    <w:qFormat/>
    <w:rPr>
      <w:sz w:val="52"/>
    </w:rPr>
  </w:style>
  <w:style w:type="paragraph" w:styleId="1096" w:customStyle="1">
    <w:name w:val="Table Paragraph"/>
    <w:basedOn w:val="700"/>
    <w:uiPriority w:val="1"/>
    <w:qFormat/>
    <w:rPr>
      <w:rFonts w:ascii="宋体" w:hAnsi="宋体" w:cs="宋体"/>
      <w:szCs w:val="24"/>
      <w:lang w:val="zh-CN" w:bidi="zh-CN"/>
    </w:rPr>
  </w:style>
  <w:style w:type="paragraph" w:styleId="1097" w:customStyle="1">
    <w:name w:val="xl49"/>
    <w:basedOn w:val="700"/>
    <w:uiPriority w:val="0"/>
    <w:qFormat/>
    <w:pPr>
      <w:jc w:val="center"/>
      <w:spacing w:before="100" w:beforeAutospacing="1" w:after="100" w:afterAutospacing="1"/>
      <w:widowControl/>
    </w:pPr>
    <w:rPr>
      <w:rFonts w:ascii="宋体" w:hAnsi="宋体"/>
      <w:b/>
      <w:bCs/>
      <w:color w:val="000000"/>
      <w:sz w:val="40"/>
      <w:szCs w:val="40"/>
    </w:rPr>
  </w:style>
  <w:style w:type="paragraph" w:styleId="1098" w:customStyle="1">
    <w:name w:val="table_lines"/>
    <w:basedOn w:val="700"/>
    <w:uiPriority w:val="0"/>
    <w:qFormat/>
    <w:pPr>
      <w:jc w:val="left"/>
      <w:widowControl/>
    </w:pPr>
    <w:rPr>
      <w:sz w:val="20"/>
      <w:lang w:val="de-DE" w:eastAsia="de-DE"/>
    </w:rPr>
  </w:style>
  <w:style w:type="paragraph" w:styleId="1099" w:customStyle="1">
    <w:name w:val="font7"/>
    <w:basedOn w:val="700"/>
    <w:uiPriority w:val="0"/>
    <w:qFormat/>
    <w:pPr>
      <w:ind w:firstLine="420"/>
      <w:jc w:val="left"/>
      <w:spacing w:before="100" w:beforeAutospacing="1" w:after="100" w:afterAutospacing="1" w:line="288" w:lineRule="auto"/>
      <w:widowControl/>
    </w:pPr>
    <w:rPr>
      <w:b/>
      <w:bCs/>
      <w:sz w:val="24"/>
      <w:szCs w:val="24"/>
    </w:rPr>
  </w:style>
  <w:style w:type="paragraph" w:styleId="1100" w:customStyle="1">
    <w:name w:val="xl3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1" w:customStyle="1">
    <w:name w:val="正文(缩进)"/>
    <w:basedOn w:val="700"/>
    <w:uiPriority w:val="0"/>
    <w:qFormat/>
    <w:pPr>
      <w:ind w:firstLine="200"/>
      <w:spacing w:line="360" w:lineRule="auto"/>
      <w:widowControl/>
    </w:pPr>
    <w:rPr>
      <w:rFonts w:eastAsia="仿宋_GB2312"/>
      <w:sz w:val="24"/>
    </w:rPr>
  </w:style>
  <w:style w:type="paragraph" w:styleId="1102" w:customStyle="1">
    <w:name w:val="样式1"/>
    <w:basedOn w:val="901"/>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03" w:customStyle="1">
    <w:name w:val="并列项-点"/>
    <w:basedOn w:val="700"/>
    <w:uiPriority w:val="0"/>
    <w:qFormat/>
    <w:pPr>
      <w:ind w:left="851" w:hanging="284"/>
      <w:spacing w:before="120" w:line="360" w:lineRule="auto"/>
      <w:widowControl/>
      <w:tabs>
        <w:tab w:val="left" w:pos="851" w:leader="none"/>
        <w:tab w:val="left" w:pos="927" w:leader="none"/>
      </w:tabs>
    </w:pPr>
    <w:rPr>
      <w:sz w:val="24"/>
    </w:rPr>
  </w:style>
  <w:style w:type="paragraph" w:styleId="1104" w:customStyle="1">
    <w:name w:val="表蕊"/>
    <w:basedOn w:val="700"/>
    <w:uiPriority w:val="0"/>
    <w:qFormat/>
    <w:pPr>
      <w:jc w:val="left"/>
      <w:spacing w:line="320" w:lineRule="atLeast"/>
    </w:pPr>
    <w:rPr>
      <w:rFonts w:eastAsia="楷体_GB2312"/>
      <w:spacing w:val="-10"/>
    </w:rPr>
  </w:style>
  <w:style w:type="paragraph" w:styleId="1105"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106" w:customStyle="1">
    <w:name w:val="产品型号"/>
    <w:basedOn w:val="70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07" w:customStyle="1">
    <w:name w:val="xl41"/>
    <w:basedOn w:val="70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08" w:customStyle="1">
    <w:name w:val="xl3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09" w:customStyle="1">
    <w:name w:val="名词解释11"/>
    <w:basedOn w:val="1110"/>
    <w:uiPriority w:val="0"/>
    <w:qFormat/>
    <w:pPr>
      <w:ind w:firstLine="0"/>
      <w:spacing w:after="0"/>
    </w:pPr>
  </w:style>
  <w:style w:type="paragraph" w:styleId="1110" w:customStyle="1">
    <w:name w:val="名词解释"/>
    <w:basedOn w:val="700"/>
    <w:uiPriority w:val="0"/>
    <w:qFormat/>
    <w:pPr>
      <w:ind w:left="2325" w:hanging="2325"/>
      <w:spacing w:after="20" w:line="288" w:lineRule="auto"/>
    </w:pPr>
  </w:style>
  <w:style w:type="paragraph" w:styleId="1111" w:customStyle="1">
    <w:name w:val="xl51"/>
    <w:basedOn w:val="7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12" w:customStyle="1">
    <w:name w:val="xl26"/>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3" w:customStyle="1">
    <w:name w:val="xl38"/>
    <w:basedOn w:val="70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14" w:customStyle="1">
    <w:name w:val="办公自动化专用正文"/>
    <w:basedOn w:val="700"/>
    <w:uiPriority w:val="0"/>
    <w:qFormat/>
    <w:pPr>
      <w:ind w:firstLine="624"/>
      <w:spacing w:line="500" w:lineRule="atLeast"/>
    </w:pPr>
    <w:rPr>
      <w:rFonts w:hAnsi="宋体" w:eastAsia="楷体_GB2312"/>
      <w:color w:val="000000"/>
      <w:spacing w:val="-8"/>
      <w:sz w:val="32"/>
    </w:rPr>
  </w:style>
  <w:style w:type="paragraph" w:styleId="1115" w:customStyle="1">
    <w:name w:val="样式 标题 2标题 2 Char Char + (西文) 仿宋_GB2312"/>
    <w:basedOn w:val="899"/>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16" w:customStyle="1">
    <w:name w:val="章标题"/>
    <w:next w:val="700"/>
    <w:uiPriority w:val="0"/>
    <w:qFormat/>
    <w:pPr>
      <w:jc w:val="both"/>
      <w:outlineLvl w:val="1"/>
    </w:pPr>
    <w:rPr>
      <w:rFonts w:ascii="黑体" w:hAnsi="Times New Roman" w:eastAsia="黑体" w:cs="Times New Roman"/>
      <w:sz w:val="21"/>
      <w:lang w:val="en-US" w:eastAsia="zh-CN" w:bidi="ar-SA"/>
    </w:rPr>
  </w:style>
  <w:style w:type="paragraph" w:styleId="1117" w:customStyle="1">
    <w:name w:val="Char Char Char Char Char Char Char Char Char Char Char"/>
    <w:basedOn w:val="926"/>
    <w:uiPriority w:val="0"/>
    <w:qFormat/>
    <w:pPr>
      <w:ind w:firstLine="420"/>
    </w:pPr>
    <w:rPr>
      <w:rFonts w:hAnsi="宋体"/>
      <w:color w:val="000000"/>
      <w:spacing w:val="-8"/>
      <w:sz w:val="21"/>
      <w:shd w:val="clear" w:color="auto" w:fill="000080"/>
    </w:rPr>
  </w:style>
  <w:style w:type="paragraph" w:styleId="1118" w:customStyle="1">
    <w:name w:val="text"/>
    <w:basedOn w:val="700"/>
    <w:uiPriority w:val="0"/>
    <w:qFormat/>
    <w:pPr>
      <w:ind w:left="1098" w:hanging="2"/>
      <w:spacing w:after="60" w:line="264" w:lineRule="auto"/>
      <w:widowControl/>
      <w:tabs>
        <w:tab w:val="left" w:pos="1020" w:leader="none"/>
        <w:tab w:val="left" w:pos="1090" w:leader="none"/>
      </w:tabs>
    </w:pPr>
    <w:rPr>
      <w:sz w:val="24"/>
      <w:szCs w:val="24"/>
    </w:rPr>
  </w:style>
  <w:style w:type="paragraph" w:styleId="1119" w:customStyle="1">
    <w:name w:val="函数注释1"/>
    <w:basedOn w:val="700"/>
    <w:uiPriority w:val="0"/>
    <w:qFormat/>
    <w:pPr>
      <w:ind w:left="1678" w:right="210" w:hanging="1049"/>
      <w:jc w:val="left"/>
      <w:spacing w:after="20" w:line="320" w:lineRule="exact"/>
    </w:pPr>
  </w:style>
  <w:style w:type="paragraph" w:styleId="1120" w:customStyle="1">
    <w:name w:val="列表_名词"/>
    <w:basedOn w:val="1109"/>
    <w:uiPriority w:val="0"/>
    <w:qFormat/>
    <w:pPr>
      <w:ind w:left="2745" w:hanging="420"/>
      <w:tabs>
        <w:tab w:val="left" w:pos="2745" w:leader="none"/>
      </w:tabs>
    </w:pPr>
  </w:style>
  <w:style w:type="paragraph" w:styleId="1121" w:customStyle="1">
    <w:name w:val="样式 标题 3 + (西文) 宋体 黑色"/>
    <w:basedOn w:val="900"/>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22" w:customStyle="1">
    <w:name w:val="Javis"/>
    <w:basedOn w:val="700"/>
    <w:uiPriority w:val="0"/>
    <w:qFormat/>
    <w:pPr>
      <w:ind w:right="210"/>
    </w:pPr>
    <w:rPr>
      <w:rFonts w:cs="宋体"/>
      <w:sz w:val="24"/>
    </w:rPr>
  </w:style>
  <w:style w:type="paragraph" w:styleId="1123" w:customStyle="1">
    <w:name w:val="样式 标题 1 + 加粗"/>
    <w:basedOn w:val="898"/>
    <w:uiPriority w:val="0"/>
    <w:qFormat/>
    <w:pPr>
      <w:keepLines/>
      <w:spacing w:before="120" w:after="120"/>
      <w:widowControl/>
      <w:tabs>
        <w:tab w:val="left" w:pos="1800" w:leader="none"/>
      </w:tabs>
    </w:pPr>
    <w:rPr>
      <w:rFonts w:ascii="新宋体" w:hAnsi="宋体" w:eastAsia="黑体"/>
      <w:bCs/>
      <w:szCs w:val="28"/>
    </w:rPr>
  </w:style>
  <w:style w:type="paragraph" w:styleId="1124" w:customStyle="1">
    <w:name w:val="重点"/>
    <w:basedOn w:val="700"/>
    <w:uiPriority w:val="0"/>
    <w:qFormat/>
    <w:pPr>
      <w:ind w:firstLine="420"/>
      <w:spacing w:after="20" w:line="288" w:lineRule="auto"/>
      <w:shd w:val="pct10" w:color="auto" w:fill="auto"/>
    </w:pPr>
    <w:rPr>
      <w:rFonts w:eastAsia="黑体"/>
      <w:b/>
      <w:szCs w:val="24"/>
    </w:rPr>
  </w:style>
  <w:style w:type="paragraph" w:styleId="1125" w:customStyle="1">
    <w:name w:val="目录"/>
    <w:basedOn w:val="700"/>
    <w:next w:val="700"/>
    <w:uiPriority w:val="0"/>
    <w:qFormat/>
    <w:pPr>
      <w:ind w:firstLine="420"/>
      <w:jc w:val="center"/>
      <w:spacing w:before="360" w:after="360" w:line="360" w:lineRule="auto"/>
    </w:pPr>
    <w:rPr>
      <w:b/>
      <w:spacing w:val="200"/>
      <w:sz w:val="36"/>
    </w:rPr>
  </w:style>
  <w:style w:type="paragraph" w:styleId="1126" w:customStyle="1">
    <w:name w:val="段"/>
    <w:next w:val="700"/>
    <w:uiPriority w:val="0"/>
    <w:qFormat/>
    <w:pPr>
      <w:ind w:firstLine="200"/>
      <w:jc w:val="both"/>
    </w:pPr>
    <w:rPr>
      <w:rFonts w:ascii="宋体" w:hAnsi="Times New Roman" w:eastAsia="宋体" w:cs="Times New Roman"/>
      <w:sz w:val="21"/>
      <w:lang w:val="en-US" w:eastAsia="zh-CN" w:bidi="ar-SA"/>
    </w:rPr>
  </w:style>
  <w:style w:type="paragraph" w:styleId="1127" w:customStyle="1">
    <w:name w:val="样式2"/>
    <w:basedOn w:val="900"/>
    <w:uiPriority w:val="0"/>
    <w:qFormat/>
    <w:pPr>
      <w:ind w:firstLine="448"/>
      <w:jc w:val="both"/>
      <w:keepLines/>
      <w:spacing w:line="416" w:lineRule="auto"/>
    </w:pPr>
    <w:rPr>
      <w:rFonts w:hAnsi="宋体" w:eastAsia="宋体"/>
      <w:color w:val="000000"/>
      <w:spacing w:val="-8"/>
      <w:sz w:val="24"/>
      <w:szCs w:val="32"/>
    </w:rPr>
  </w:style>
  <w:style w:type="paragraph" w:styleId="1128" w:customStyle="1">
    <w:name w:val="Char Char Char Char Char Char Char Char Char Char Char Char Char Char Char Char"/>
    <w:basedOn w:val="700"/>
    <w:uiPriority w:val="0"/>
    <w:qFormat/>
    <w:pPr>
      <w:tabs>
        <w:tab w:val="left" w:pos="360" w:leader="none"/>
      </w:tabs>
    </w:pPr>
    <w:rPr>
      <w:sz w:val="24"/>
      <w:szCs w:val="24"/>
    </w:rPr>
  </w:style>
  <w:style w:type="paragraph" w:styleId="1129" w:customStyle="1">
    <w:name w:val="xl52"/>
    <w:basedOn w:val="7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30" w:customStyle="1">
    <w:name w:val="函数注释2"/>
    <w:basedOn w:val="700"/>
    <w:uiPriority w:val="0"/>
    <w:qFormat/>
    <w:pPr>
      <w:ind w:left="1680" w:firstLine="420"/>
      <w:spacing w:after="20" w:line="288" w:lineRule="auto"/>
    </w:pPr>
    <w:rPr>
      <w:szCs w:val="24"/>
    </w:rPr>
  </w:style>
  <w:style w:type="paragraph" w:styleId="1131" w:customStyle="1">
    <w:name w:val="xl2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2" w:customStyle="1">
    <w:name w:val="xl24"/>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3" w:customStyle="1">
    <w:name w:val="xl42"/>
    <w:basedOn w:val="70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34" w:customStyle="1">
    <w:name w:val="复选框1"/>
    <w:basedOn w:val="700"/>
    <w:uiPriority w:val="0"/>
    <w:qFormat/>
    <w:pPr>
      <w:ind w:firstLine="448"/>
      <w:spacing w:before="360" w:after="360"/>
      <w:widowControl/>
    </w:pPr>
    <w:rPr>
      <w:rFonts w:hAnsi="宋体"/>
      <w:color w:val="000000"/>
      <w:spacing w:val="-8"/>
      <w:sz w:val="20"/>
    </w:rPr>
  </w:style>
  <w:style w:type="paragraph" w:styleId="1135" w:customStyle="1">
    <w:name w:val="Char Char Char Char Char Char Char"/>
    <w:basedOn w:val="700"/>
    <w:uiPriority w:val="0"/>
    <w:qFormat/>
    <w:pPr>
      <w:jc w:val="left"/>
      <w:spacing w:after="160" w:line="240" w:lineRule="exact"/>
      <w:widowControl/>
    </w:pPr>
    <w:rPr>
      <w:rFonts w:ascii="Arial" w:hAnsi="Arial" w:eastAsia="Times New Roman" w:cs="Verdana"/>
      <w:b/>
      <w:sz w:val="24"/>
      <w:szCs w:val="24"/>
      <w:lang w:eastAsia="en-US"/>
    </w:rPr>
  </w:style>
  <w:style w:type="paragraph" w:styleId="1136" w:customStyle="1">
    <w:name w:val="标准文字"/>
    <w:basedOn w:val="700"/>
    <w:uiPriority w:val="0"/>
    <w:qFormat/>
    <w:pPr>
      <w:ind w:firstLine="420"/>
      <w:spacing w:after="20" w:line="360" w:lineRule="auto"/>
    </w:pPr>
    <w:rPr>
      <w:szCs w:val="24"/>
    </w:rPr>
  </w:style>
  <w:style w:type="paragraph" w:styleId="1137" w:customStyle="1">
    <w:name w:val="Char Char Char Char"/>
    <w:basedOn w:val="700"/>
    <w:uiPriority w:val="0"/>
    <w:qFormat/>
    <w:pPr>
      <w:jc w:val="left"/>
      <w:spacing w:after="160" w:line="240" w:lineRule="exact"/>
      <w:widowControl/>
    </w:pPr>
    <w:rPr>
      <w:rFonts w:ascii="Verdana" w:hAnsi="Verdana" w:eastAsia="仿宋_GB2312"/>
      <w:sz w:val="24"/>
      <w:lang w:eastAsia="en-US"/>
    </w:rPr>
  </w:style>
  <w:style w:type="paragraph" w:styleId="1138" w:customStyle="1">
    <w:name w:val="样式一"/>
    <w:basedOn w:val="70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39" w:customStyle="1">
    <w:name w:val="程序代码"/>
    <w:basedOn w:val="700"/>
    <w:uiPriority w:val="0"/>
    <w:qFormat/>
    <w:pPr>
      <w:ind w:left="839" w:firstLine="420"/>
      <w:spacing w:after="20" w:line="288" w:lineRule="auto"/>
    </w:pPr>
    <w:rPr>
      <w:rFonts w:eastAsia="仿宋_GB2312"/>
      <w:szCs w:val="24"/>
    </w:rPr>
  </w:style>
  <w:style w:type="paragraph" w:styleId="1140" w:customStyle="1">
    <w:name w:val="表格文字"/>
    <w:basedOn w:val="700"/>
    <w:uiPriority w:val="0"/>
    <w:qFormat/>
    <w:pPr>
      <w:jc w:val="left"/>
      <w:spacing w:line="288" w:lineRule="auto"/>
    </w:pPr>
  </w:style>
  <w:style w:type="paragraph" w:styleId="1141"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42" w:customStyle="1">
    <w:name w:val="xl29"/>
    <w:basedOn w:val="70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3" w:customStyle="1">
    <w:name w:val="xl47"/>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44"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5" w:customStyle="1">
    <w:name w:val="xl23"/>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6" w:customStyle="1">
    <w:name w:val="List Paragraph[858D7CFB-ED40-4347-BF05-701D383B685F][858D7CFB-ED40-4347-BF05-701D383B685F]"/>
    <w:basedOn w:val="700"/>
    <w:uiPriority w:val="0"/>
    <w:qFormat/>
    <w:pPr>
      <w:ind w:firstLine="420"/>
    </w:pPr>
    <w:rPr>
      <w:rFonts w:ascii="Calibri" w:hAnsi="Calibri"/>
      <w:color w:val="000000"/>
      <w:spacing w:val="-8"/>
      <w:szCs w:val="22"/>
    </w:rPr>
  </w:style>
  <w:style w:type="paragraph" w:styleId="1147" w:customStyle="1">
    <w:name w:val="xl30"/>
    <w:basedOn w:val="70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48" w:customStyle="1">
    <w:name w:val="文档标签"/>
    <w:next w:val="700"/>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49" w:customStyle="1">
    <w:name w:val="whs5"/>
    <w:basedOn w:val="700"/>
    <w:uiPriority w:val="0"/>
    <w:qFormat/>
    <w:pPr>
      <w:ind w:left="115" w:right="130" w:firstLine="448"/>
      <w:widowControl/>
    </w:pPr>
    <w:rPr>
      <w:rFonts w:hAnsi="宋体"/>
      <w:color w:val="000000"/>
      <w:spacing w:val="-8"/>
      <w:sz w:val="18"/>
      <w:szCs w:val="18"/>
      <w:lang w:eastAsia="en-US"/>
    </w:rPr>
  </w:style>
  <w:style w:type="paragraph" w:styleId="1150" w:customStyle="1">
    <w:name w:val="Char Char Char Char Char Char"/>
    <w:basedOn w:val="700"/>
    <w:uiPriority w:val="0"/>
    <w:qFormat/>
    <w:pPr>
      <w:jc w:val="left"/>
      <w:spacing w:after="160" w:line="240" w:lineRule="exact"/>
      <w:widowControl/>
    </w:pPr>
    <w:rPr>
      <w:rFonts w:ascii="黑体" w:hAnsi="Verdana" w:eastAsia="黑体"/>
      <w:sz w:val="32"/>
      <w:szCs w:val="32"/>
    </w:rPr>
  </w:style>
  <w:style w:type="paragraph" w:styleId="1151" w:customStyle="1">
    <w:name w:val="表格标题"/>
    <w:basedOn w:val="700"/>
    <w:uiPriority w:val="0"/>
    <w:qFormat/>
    <w:pPr>
      <w:jc w:val="center"/>
      <w:spacing w:before="120" w:line="400" w:lineRule="exact"/>
    </w:pPr>
    <w:rPr>
      <w:rFonts w:eastAsia="文鼎CS中宋"/>
      <w:spacing w:val="8"/>
      <w:sz w:val="24"/>
    </w:rPr>
  </w:style>
  <w:style w:type="paragraph" w:styleId="1152" w:customStyle="1">
    <w:name w:val="列表2"/>
    <w:basedOn w:val="700"/>
    <w:uiPriority w:val="0"/>
    <w:qFormat/>
    <w:pPr>
      <w:ind w:left="1469" w:hanging="420"/>
      <w:spacing w:after="20" w:line="288" w:lineRule="auto"/>
      <w:tabs>
        <w:tab w:val="left" w:pos="1470" w:leader="none"/>
      </w:tabs>
    </w:pPr>
    <w:rPr>
      <w:szCs w:val="24"/>
    </w:rPr>
  </w:style>
  <w:style w:type="paragraph" w:styleId="1153" w:customStyle="1">
    <w:name w:val="列表段落1"/>
    <w:basedOn w:val="700"/>
    <w:uiPriority w:val="0"/>
    <w:qFormat/>
    <w:pPr>
      <w:ind w:firstLine="420"/>
    </w:pPr>
    <w:rPr>
      <w:rFonts w:ascii="Calibri" w:hAnsi="Calibri"/>
      <w:szCs w:val="22"/>
    </w:rPr>
  </w:style>
  <w:style w:type="paragraph" w:styleId="1154" w:customStyle="1">
    <w:name w:val="xl28"/>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5" w:customStyle="1">
    <w:name w:val="Char Char Char1 Char Char Char"/>
    <w:basedOn w:val="700"/>
    <w:uiPriority w:val="0"/>
    <w:qFormat/>
    <w:pPr>
      <w:ind w:firstLine="200"/>
    </w:pPr>
    <w:rPr>
      <w:rFonts w:ascii="Tahoma" w:hAnsi="Tahoma"/>
      <w:sz w:val="24"/>
    </w:rPr>
  </w:style>
  <w:style w:type="paragraph" w:styleId="1156" w:customStyle="1">
    <w:name w:val="xl35"/>
    <w:basedOn w:val="7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7"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8" w:customStyle="1">
    <w:name w:val="xl43"/>
    <w:basedOn w:val="70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59" w:customStyle="1">
    <w:name w:val="表头"/>
    <w:basedOn w:val="700"/>
    <w:uiPriority w:val="0"/>
    <w:qFormat/>
    <w:pPr>
      <w:jc w:val="center"/>
      <w:spacing w:line="320" w:lineRule="atLeast"/>
    </w:pPr>
    <w:rPr>
      <w:rFonts w:eastAsia="黑体"/>
      <w:spacing w:val="-10"/>
    </w:rPr>
  </w:style>
  <w:style w:type="paragraph" w:styleId="1160" w:customStyle="1">
    <w:name w:val="标准式样"/>
    <w:basedOn w:val="975"/>
    <w:uiPriority w:val="0"/>
    <w:qFormat/>
  </w:style>
  <w:style w:type="paragraph" w:styleId="1161" w:customStyle="1">
    <w:name w:val="xl50"/>
    <w:basedOn w:val="700"/>
    <w:uiPriority w:val="0"/>
    <w:qFormat/>
    <w:pPr>
      <w:jc w:val="center"/>
      <w:spacing w:before="100" w:beforeAutospacing="1" w:after="100" w:afterAutospacing="1"/>
      <w:widowControl/>
    </w:pPr>
    <w:rPr>
      <w:rFonts w:ascii="宋体" w:hAnsi="宋体"/>
      <w:b/>
      <w:bCs/>
      <w:sz w:val="40"/>
      <w:szCs w:val="40"/>
    </w:rPr>
  </w:style>
  <w:style w:type="paragraph" w:styleId="1162" w:customStyle="1">
    <w:name w:val="Char1"/>
    <w:basedOn w:val="700"/>
    <w:uiPriority w:val="0"/>
    <w:qFormat/>
    <w:pPr>
      <w:ind w:firstLine="448"/>
    </w:pPr>
    <w:rPr>
      <w:rFonts w:ascii="宋体" w:hAnsi="宋体" w:eastAsia="仿宋_GB2312"/>
      <w:b/>
      <w:color w:val="000000"/>
      <w:spacing w:val="-8"/>
      <w:sz w:val="32"/>
      <w:szCs w:val="32"/>
    </w:rPr>
  </w:style>
  <w:style w:type="paragraph" w:styleId="1163" w:customStyle="1">
    <w:name w:val="font0"/>
    <w:basedOn w:val="700"/>
    <w:uiPriority w:val="0"/>
    <w:qFormat/>
    <w:pPr>
      <w:jc w:val="left"/>
      <w:spacing w:before="100" w:beforeAutospacing="1" w:after="100" w:afterAutospacing="1"/>
      <w:widowControl/>
    </w:pPr>
    <w:rPr>
      <w:rFonts w:hint="eastAsia" w:ascii="宋体" w:hAnsi="宋体"/>
      <w:sz w:val="18"/>
      <w:szCs w:val="18"/>
    </w:rPr>
  </w:style>
  <w:style w:type="paragraph" w:styleId="1164" w:customStyle="1">
    <w:name w:val="xl27"/>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5" w:customStyle="1">
    <w:name w:val="简介正文"/>
    <w:basedOn w:val="700"/>
    <w:uiPriority w:val="0"/>
    <w:qFormat/>
    <w:pPr>
      <w:ind w:left="1701" w:hanging="1701"/>
      <w:spacing w:after="20" w:line="520" w:lineRule="exact"/>
      <w:tabs>
        <w:tab w:val="left" w:pos="425" w:leader="none"/>
      </w:tabs>
    </w:pPr>
    <w:rPr>
      <w:sz w:val="24"/>
    </w:rPr>
  </w:style>
  <w:style w:type="paragraph" w:styleId="1166" w:customStyle="1">
    <w:name w:val="xl3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7"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8"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69" w:customStyle="1">
    <w:name w:val="Other|1"/>
    <w:basedOn w:val="700"/>
    <w:uiPriority w:val="0"/>
    <w:qFormat/>
    <w:pPr>
      <w:ind w:firstLine="220"/>
    </w:pPr>
    <w:rPr>
      <w:rFonts w:ascii="宋体" w:hAnsi="宋体" w:cs="宋体"/>
      <w:sz w:val="20"/>
      <w:lang w:val="zh-TW" w:eastAsia="zh-TW" w:bidi="zh-TW"/>
    </w:rPr>
  </w:style>
  <w:style w:type="paragraph" w:styleId="1170" w:customStyle="1">
    <w:name w:val="WPSOffice手动目录 1"/>
    <w:uiPriority w:val="0"/>
    <w:qFormat/>
    <w:rPr>
      <w:rFonts w:ascii="Times New Roman" w:hAnsi="Times New Roman" w:eastAsia="宋体" w:cs="Times New Roman"/>
      <w:lang w:val="en-US" w:eastAsia="zh-CN" w:bidi="ar-SA"/>
    </w:rPr>
  </w:style>
  <w:style w:type="character" w:styleId="1171" w:customStyle="1">
    <w:name w:val="Hyperlink.0"/>
    <w:basedOn w:val="1036"/>
    <w:uiPriority w:val="0"/>
    <w:qFormat/>
    <w:rPr>
      <w:rFonts w:ascii="宋体" w:hAnsi="宋体" w:eastAsia="宋体" w:cs="宋体"/>
      <w:sz w:val="24"/>
      <w:szCs w:val="24"/>
      <w:lang w:val="en-US"/>
    </w:rPr>
  </w:style>
  <w:style w:type="character" w:styleId="1172" w:customStyle="1">
    <w:name w:val="font51"/>
    <w:basedOn w:val="702"/>
    <w:uiPriority w:val="0"/>
    <w:qFormat/>
    <w:rPr>
      <w:rFonts w:ascii="方正仿宋_GBK" w:hAnsi="方正仿宋_GBK" w:eastAsia="方正仿宋_GBK" w:cs="方正仿宋_GBK"/>
      <w:color w:val="000000"/>
      <w:sz w:val="22"/>
      <w:szCs w:val="22"/>
      <w:u w:val="none"/>
    </w:rPr>
  </w:style>
  <w:style w:type="character" w:styleId="1173" w:customStyle="1">
    <w:name w:val="页眉 Char1"/>
    <w:basedOn w:val="702"/>
    <w:link w:val="720"/>
    <w:uiPriority w:val="99"/>
    <w:semiHidden/>
    <w:qFormat/>
    <w:rPr>
      <w:sz w:val="18"/>
      <w:szCs w:val="18"/>
    </w:rPr>
  </w:style>
  <w:style w:type="character" w:styleId="1174" w:customStyle="1">
    <w:name w:val="页脚 Char1"/>
    <w:basedOn w:val="702"/>
    <w:link w:val="719"/>
    <w:uiPriority w:val="99"/>
    <w:semiHidden/>
    <w:qFormat/>
    <w:rPr>
      <w:sz w:val="18"/>
      <w:szCs w:val="18"/>
    </w:rPr>
  </w:style>
  <w:style w:type="table" w:styleId="1175" w:customStyle="1">
    <w:name w:val="Table Normal"/>
    <w:uiPriority w:val="0"/>
    <w:unhideWhenUsed/>
    <w:qFormat/>
    <w:tblPr>
      <w:tblCellMar>
        <w:left w:w="0" w:type="dxa"/>
        <w:top w:w="0" w:type="dxa"/>
        <w:right w:w="0" w:type="dxa"/>
        <w:bottom w:w="0" w:type="dxa"/>
      </w:tblCellMar>
    </w:tbl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af628810-6dc5-403e-b249-c0d448075451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FBE34C5</paraID>
      <start>1</start>
      <end>3</end>
      <status>unmodified</status>
      <modifiedWord/>
      <trackRevisions>false</trackRevisions>
    </reviewItem>
    <reviewItem>
      <errorID>49ec8d1b-d570-401b-a8bd-fb16bfef684c</errorID>
      <errorWord>号规定</errorWord>
      <group>L1_Grammar</group>
      <groupName>语法问题</groupName>
      <ability>L2_Redundancy</ability>
      <abilityName>成分冗余</abilityName>
      <candidateList>
        <item>号</item>
      </candidateList>
      <explain>句子中可能存在主语、谓语、定语等成分的赘余或重复。</explain>
      <paraID>65A89FB3</paraID>
      <start>56</start>
      <end>59</end>
      <status>unmodified</status>
      <modifiedWord/>
      <trackRevisions>false</trackRevisions>
    </reviewItem>
    <reviewItem>
      <errorID>2264ef1e-6c7e-4e9d-8bdb-4d01a21f5e7c</errorID>
      <errorWord>-</errorWord>
      <group>L1_Format</group>
      <groupName>格式问题</groupName>
      <ability>L2_HalfPunc_CN</ability>
      <abilityName>全半角检查</abilityName>
      <candidateList>
        <item>－</item>
      </candidateList>
      <explain>文本全半角错误。</explain>
      <paraID> B9B7793</paraID>
      <start>92</start>
      <end>93</end>
      <status>unmodified</status>
      <modifiedWord/>
      <trackRevisions>false</trackRevisions>
    </reviewItem>
    <reviewItem>
      <errorID>e2249a34-dd4e-47d8-9ab3-238d21b09793</errorID>
      <errorWord>（</errorWord>
      <group>L1_Punc</group>
      <groupName>标点问题</groupName>
      <ability>L2_Punc_CN</ability>
      <abilityName>标点符号检查</abilityName>
      <candidateList/>
      <explain>同一形式括号套用。</explain>
      <paraID>2CEDE2AE</paraID>
      <start>116</start>
      <end>117</end>
      <status>unmodified</status>
      <modifiedWord/>
      <trackRevisions>false</trackRevisions>
    </reviewItem>
    <reviewItem>
      <errorID>21e5d439-1ca1-4878-8b55-4f88daf72d69</errorID>
      <errorWord>）</errorWord>
      <group>L1_Punc</group>
      <groupName>标点问题</groupName>
      <ability>L2_Punc_CN</ability>
      <abilityName>标点符号检查</abilityName>
      <candidateList/>
      <explain>同一形式括号套用。</explain>
      <paraID>2CEDE2AE</paraID>
      <start>120</start>
      <end>121</end>
      <status>unmodified</status>
      <modifiedWord/>
      <trackRevisions>false</trackRevisions>
    </reviewItem>
    <reviewItem>
      <errorID>1fa7340b-7024-497f-9b13-5d09f9d7370c</errorID>
      <errorWord>（</errorWord>
      <group>L1_Punc</group>
      <groupName>标点问题</groupName>
      <ability>L2_Punc_CN</ability>
      <abilityName>标点符号检查</abilityName>
      <candidateList/>
      <explain>同一形式括号套用。</explain>
      <paraID>2CEDE2AE</paraID>
      <start>129</start>
      <end>130</end>
      <status>unmodified</status>
      <modifiedWord/>
      <trackRevisions>false</trackRevisions>
    </reviewItem>
    <reviewItem>
      <errorID>f6504e3b-e9a4-4e83-9e1b-db8a10996343</errorID>
      <errorWord>-</errorWord>
      <group>L1_Format</group>
      <groupName>格式问题</groupName>
      <ability>L2_HalfPunc_CN</ability>
      <abilityName>全半角检查</abilityName>
      <candidateList>
        <item>－</item>
      </candidateList>
      <explain>文本全半角错误。</explain>
      <paraID>2CEDE2AE</paraID>
      <start>136</start>
      <end>137</end>
      <status>unmodified</status>
      <modifiedWord/>
      <trackRevisions>false</trackRevisions>
    </reviewItem>
    <reviewItem>
      <errorID>31c297d8-4bd6-4d17-ac8f-fbffbc21dfb2</errorID>
      <errorWord>-</errorWord>
      <group>L1_Format</group>
      <groupName>格式问题</groupName>
      <ability>L2_HalfPunc_CN</ability>
      <abilityName>全半角检查</abilityName>
      <candidateList>
        <item>－</item>
      </candidateList>
      <explain>文本全半角错误。</explain>
      <paraID>2CEDE2AE</paraID>
      <start>137</start>
      <end>138</end>
      <status>unmodified</status>
      <modifiedWord/>
      <trackRevisions>false</trackRevisions>
    </reviewItem>
    <reviewItem>
      <errorID>ba1db6c3-1bc9-4c99-ad91-fb9f3961b9fc</errorID>
      <errorWord>）</errorWord>
      <group>L1_Punc</group>
      <groupName>标点问题</groupName>
      <ability>L2_Punc_CN</ability>
      <abilityName>标点符号检查</abilityName>
      <candidateList/>
      <explain>同一形式括号套用。</explain>
      <paraID>2CEDE2AE</paraID>
      <start>176</start>
      <end>177</end>
      <status>unmodified</status>
      <modifiedWord/>
      <trackRevisions>false</trackRevisions>
    </reviewItem>
    <reviewItem>
      <errorID>d2922ac0-2dea-458d-81e1-d854de6a23cd</errorID>
      <errorWord>“.</errorWord>
      <group>L1_Punc</group>
      <groupName>标点问题</groupName>
      <ability>L2_Punc_CN</ability>
      <abilityName>标点符号检查</abilityName>
      <candidateList>
        <item>“</item>
      </candidateList>
      <explain/>
      <paraID>2CEDE2AE</paraID>
      <start>205</start>
      <end>207</end>
      <status>unmodified</status>
      <modifiedWord/>
      <trackRevisions>false</trackRevisions>
    </reviewItem>
    <reviewItem>
      <errorID>e4cf542f-2384-42f0-abee-350cfe25dda5</errorID>
      <errorWord>“.</errorWord>
      <group>L1_Punc</group>
      <groupName>标点问题</groupName>
      <ability>L2_Punc_CN</ability>
      <abilityName>标点符号检查</abilityName>
      <candidateList>
        <item>“</item>
      </candidateList>
      <explain/>
      <paraID>16E6C74D</paraID>
      <start>11</start>
      <end>13</end>
      <status>unmodified</status>
      <modifiedWord/>
      <trackRevisions>false</trackRevisions>
    </reviewItem>
    <reviewItem>
      <errorID>5a23ee11-1c17-4704-b391-e50d7907338d</errorID>
      <errorWord>-</errorWord>
      <group>L1_Format</group>
      <groupName>格式问题</groupName>
      <ability>L2_HalfPunc_CN</ability>
      <abilityName>全半角检查</abilityName>
      <candidateList>
        <item>－</item>
      </candidateList>
      <explain>文本全半角错误。</explain>
      <paraID>417A277A</paraID>
      <start>96</start>
      <end>97</end>
      <status>unmodified</status>
      <modifiedWord/>
      <trackRevisions>false</trackRevisions>
    </reviewItem>
    <reviewItem>
      <errorID>11ae9e1f-3c24-4d43-afcc-3e9a94b2d6ab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4610AEE7</paraID>
      <start>1</start>
      <end>3</end>
      <status>unmodified</status>
      <modifiedWord/>
      <trackRevisions>false</trackRevisions>
    </reviewItem>
    <reviewItem>
      <errorID>8c82fbee-dc27-42d0-818c-823325d983fb</errorID>
      <errorWord>做出</errorWord>
      <group>L1_Word</group>
      <groupName>字词问题</groupName>
      <ability>L2_Typo</ability>
      <abilityName>字词错误</abilityName>
      <candidateList>
        <item>作出</item>
      </candidateList>
      <explain/>
      <paraID>2F79E0E2</paraID>
      <start>77</start>
      <end>79</end>
      <status>unmodified</status>
      <modifiedWord/>
      <trackRevisions>false</trackRevisions>
    </reviewItem>
    <reviewItem>
      <errorID>afb3298b-a0c2-4138-bc85-111bf69193cf</errorID>
      <errorWord>苏</errorWord>
      <group>L1_Word</group>
      <groupName>字词问题</groupName>
      <ability>L2_Typo</ability>
      <abilityName>字词错误</abilityName>
      <candidateList>
        <item>苏省</item>
      </candidateList>
      <explain/>
      <paraID>7B9A4546</paraID>
      <start>61</start>
      <end>62</end>
      <status>unmodified</status>
      <modifiedWord/>
      <trackRevisions>false</trackRevisions>
    </reviewItem>
    <reviewItem>
      <errorID>48696c95-d46d-4a86-9da8-5640b0b60049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1DF4CFD1</paraID>
      <start>50</start>
      <end>58</end>
      <status>unmodified</status>
      <modifiedWord/>
      <trackRevisions>false</trackRevisions>
    </reviewItem>
    <reviewItem>
      <errorID>1b3354fd-b42e-4e00-b195-41f45fc1cf1d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3718AE43</paraID>
      <start>1</start>
      <end>3</end>
      <status>unmodified</status>
      <modifiedWord/>
      <trackRevisions>false</trackRevisions>
    </reviewItem>
    <reviewItem>
      <errorID>a6117b5b-7cfa-4899-a597-ec90cc2eeab5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64E4BAD6</paraID>
      <start>25</start>
      <end>26</end>
      <status>unmodified</status>
      <modifiedWord/>
      <trackRevisions>false</trackRevisions>
    </reviewItem>
    <reviewItem>
      <errorID>b1a8d180-7fac-4eef-9477-14db83cf0982</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64E4BAD6</paraID>
      <start>39</start>
      <end>40</end>
      <status>unmodified</status>
      <modifiedWord/>
      <trackRevisions>false</trackRevisions>
    </reviewItem>
    <reviewItem>
      <errorID>62b61d40-c63a-4f3b-a46f-089baac16508</errorID>
      <errorWord>-</errorWord>
      <group>L1_Format</group>
      <groupName>格式问题</groupName>
      <ability>L2_HalfPunc_CN</ability>
      <abilityName>全半角检查</abilityName>
      <candidateList>
        <item>－</item>
      </candidateList>
      <explain>文本全半角错误。</explain>
      <paraID>683193A5</paraID>
      <start>48</start>
      <end>49</end>
      <status>unmodified</status>
      <modifiedWord/>
      <trackRevisions>false</trackRevisions>
    </reviewItem>
    <reviewItem>
      <errorID>724ab5fa-7565-4105-ae24-a5a492a79ef7</errorID>
      <errorWord>-</errorWord>
      <group>L1_Format</group>
      <groupName>格式问题</groupName>
      <ability>L2_HalfPunc_CN</ability>
      <abilityName>全半角检查</abilityName>
      <candidateList>
        <item>－</item>
      </candidateList>
      <explain>文本全半角错误。</explain>
      <paraID>683193A5</paraID>
      <start>67</start>
      <end>68</end>
      <status>unmodified</status>
      <modifiedWord/>
      <trackRevisions>false</trackRevisions>
    </reviewItem>
    <reviewItem>
      <errorID>cee54490-3046-4451-ac2e-82b845bdb4b6</errorID>
      <errorWord>-</errorWord>
      <group>L1_Format</group>
      <groupName>格式问题</groupName>
      <ability>L2_HalfPunc_CN</ability>
      <abilityName>全半角检查</abilityName>
      <candidateList>
        <item>－</item>
      </candidateList>
      <explain>文本全半角错误。</explain>
      <paraID>683193A5</paraID>
      <start>93</start>
      <end>94</end>
      <status>unmodified</status>
      <modifiedWord/>
      <trackRevisions>false</trackRevisions>
    </reviewItem>
    <reviewItem>
      <errorID>e19315be-029c-4ae6-a268-69a47cff221e</errorID>
      <errorWord>-</errorWord>
      <group>L1_Format</group>
      <groupName>格式问题</groupName>
      <ability>L2_HalfPunc_CN</ability>
      <abilityName>全半角检查</abilityName>
      <candidateList>
        <item>－</item>
      </candidateList>
      <explain>文本全半角错误。</explain>
      <paraID>683193A5</paraID>
      <start>130</start>
      <end>131</end>
      <status>unmodified</status>
      <modifiedWord/>
      <trackRevisions>false</trackRevisions>
    </reviewItem>
    <reviewItem>
      <errorID>fa2e5513-cc15-4817-ae89-7218e4a77c20</errorID>
      <errorWord>-</errorWord>
      <group>L1_Format</group>
      <groupName>格式问题</groupName>
      <ability>L2_HalfPunc_CN</ability>
      <abilityName>全半角检查</abilityName>
      <candidateList>
        <item>－</item>
      </candidateList>
      <explain>文本全半角错误。</explain>
      <paraID>683193A5</paraID>
      <start>171</start>
      <end>172</end>
      <status>unmodified</status>
      <modifiedWord/>
      <trackRevisions>false</trackRevisions>
    </reviewItem>
    <reviewItem>
      <errorID>26dec582-ea8b-4020-a5e2-c42e9115fb0b</errorID>
      <errorWord>-</errorWord>
      <group>L1_Format</group>
      <groupName>格式问题</groupName>
      <ability>L2_HalfPunc_CN</ability>
      <abilityName>全半角检查</abilityName>
      <candidateList>
        <item>－</item>
      </candidateList>
      <explain>文本全半角错误。</explain>
      <paraID>683193A5</paraID>
      <start>202</start>
      <end>203</end>
      <status>unmodified</status>
      <modifiedWord/>
      <trackRevisions>false</trackRevisions>
    </reviewItem>
    <reviewItem>
      <errorID>feb916eb-5a3c-4996-b67a-518ae7120d99</errorID>
      <errorWord>-</errorWord>
      <group>L1_Format</group>
      <groupName>格式问题</groupName>
      <ability>L2_HalfPunc_CN</ability>
      <abilityName>全半角检查</abilityName>
      <candidateList>
        <item>－</item>
      </candidateList>
      <explain>文本全半角错误。</explain>
      <paraID>683193A5</paraID>
      <start>225</start>
      <end>226</end>
      <status>unmodified</status>
      <modifiedWord/>
      <trackRevisions>false</trackRevisions>
    </reviewItem>
    <reviewItem>
      <errorID>5ecd42a6-5aab-4f71-a5fd-c3b607d0180d</errorID>
      <errorWord>-</errorWord>
      <group>L1_Format</group>
      <groupName>格式问题</groupName>
      <ability>L2_HalfPunc_CN</ability>
      <abilityName>全半角检查</abilityName>
      <candidateList>
        <item>－</item>
      </candidateList>
      <explain>文本全半角错误。</explain>
      <paraID> C254AB4</paraID>
      <start>43</start>
      <end>44</end>
      <status>unmodified</status>
      <modifiedWord/>
      <trackRevisions>false</trackRevisions>
    </reviewItem>
    <reviewItem>
      <errorID>8ad4c50d-0ba5-4396-8414-3b2e870bdb28</errorID>
      <errorWord>-</errorWord>
      <group>L1_Format</group>
      <groupName>格式问题</groupName>
      <ability>L2_HalfPunc_CN</ability>
      <abilityName>全半角检查</abilityName>
      <candidateList>
        <item>－</item>
      </candidateList>
      <explain>文本全半角错误。</explain>
      <paraID> C254AB4</paraID>
      <start>86</start>
      <end>87</end>
      <status>unmodified</status>
      <modifiedWord/>
      <trackRevisions>false</trackRevisions>
    </reviewItem>
    <reviewItem>
      <errorID>b23c88fc-c123-4b25-a67b-46b38aa17975</errorID>
      <errorWord>需</errorWord>
      <group>L1_Word</group>
      <groupName>字词问题</groupName>
      <ability>L2_Typo</ability>
      <abilityName>字词错误</abilityName>
      <candidateList>
        <item>须</item>
      </candidateList>
      <explain>存在发音相同字词的误用。</explain>
      <paraID>2C9CEE5C</paraID>
      <start>5</start>
      <end>6</end>
      <status>unmodified</status>
      <modifiedWord/>
      <trackRevisions>false</trackRevisions>
    </reviewItem>
    <reviewItem>
      <errorID>2388a630-b09f-4f0c-a966-138776aa463c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2C9CEE5C</paraID>
      <start>115</start>
      <end>116</end>
      <status>unmodified</status>
      <modifiedWord/>
      <trackRevisions>false</trackRevisions>
    </reviewItem>
    <reviewItem>
      <errorID>9aba8069-faf6-48fb-b972-23cb890709b0</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2C9CEE5C</paraID>
      <start>129</start>
      <end>130</end>
      <status>unmodified</status>
      <modifiedWord/>
      <trackRevisions>false</trackRevisions>
    </reviewItem>
    <reviewItem>
      <errorID>89fb8d4e-814c-4384-b663-556164dd809d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2E8C78EC</paraID>
      <start>0</start>
      <end>2</end>
      <status>unmodified</status>
      <modifiedWord/>
      <trackRevisions>false</trackRevisions>
    </reviewItem>
    <reviewItem>
      <errorID>da09b83c-9bfa-43d8-a9ab-de79de0314af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238D1438</paraID>
      <start>0</start>
      <end>2</end>
      <status>unmodified</status>
      <modifiedWord/>
      <trackRevisions>false</trackRevisions>
    </reviewItem>
    <reviewItem>
      <errorID>b9d0142c-fc3a-490d-b27e-df43830a41cd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1F58F804</paraID>
      <start>0</start>
      <end>2</end>
      <status>unmodified</status>
      <modifiedWord/>
      <trackRevisions>false</trackRevisions>
    </reviewItem>
    <reviewItem>
      <errorID>51c275a1-c63a-44bf-8847-77e2078f2d00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3EB7729D</paraID>
      <start>0</start>
      <end>2</end>
      <status>unmodified</status>
      <modifiedWord/>
      <trackRevisions>false</trackRevisions>
    </reviewItem>
    <reviewItem>
      <errorID>4e1cff8f-0c26-4b3e-bfd1-270cef2f934b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2F66E02</paraID>
      <start>0</start>
      <end>2</end>
      <status>unmodified</status>
      <modifiedWord/>
      <trackRevisions>false</trackRevisions>
    </reviewItem>
    <reviewItem>
      <errorID>7a138c39-8274-44f7-aa04-c03b352410f5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4BD4181A</paraID>
      <start>0</start>
      <end>2</end>
      <status>unmodified</status>
      <modifiedWord/>
      <trackRevisions>false</trackRevisions>
    </reviewItem>
    <reviewItem>
      <errorID>4092b547-b129-49ab-84f9-f8498cba37f5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7D8F2F19</paraID>
      <start>0</start>
      <end>2</end>
      <status>unmodified</status>
      <modifiedWord/>
      <trackRevisions>false</trackRevisions>
    </reviewItem>
    <reviewItem>
      <errorID>2637d245-11ea-46b0-a089-ded118aa6a66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3B1E6CB4</paraID>
      <start>0</start>
      <end>2</end>
      <status>unmodified</status>
      <modifiedWord/>
      <trackRevisions>false</trackRevisions>
    </reviewItem>
    <reviewItem>
      <errorID>129bc50a-7c7b-4e42-883f-f0be387fa112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563F6912</paraID>
      <start>0</start>
      <end>2</end>
      <status>unmodified</status>
      <modifiedWord/>
      <trackRevisions>false</trackRevisions>
    </reviewItem>
    <reviewItem>
      <errorID>1eaf4cf7-9068-46cf-b9db-64f75ec74299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71184BE8</paraID>
      <start>0</start>
      <end>2</end>
      <status>unmodified</status>
      <modifiedWord/>
      <trackRevisions>false</trackRevisions>
    </reviewItem>
    <reviewItem>
      <errorID>6397aa34-c88f-4b08-bf7d-b9ce554d5e77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14C05A65</paraID>
      <start>0</start>
      <end>2</end>
      <status>unmodified</status>
      <modifiedWord/>
      <trackRevisions>false</trackRevisions>
    </reviewItem>
    <reviewItem>
      <errorID>b86b5b0e-9cbf-496d-87c7-26c01ce81e9c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58A1E3F5</paraID>
      <start>0</start>
      <end>2</end>
      <status>unmodified</status>
      <modifiedWord/>
      <trackRevisions>false</trackRevisions>
    </reviewItem>
    <reviewItem>
      <errorID>6cd3ff21-cc88-499c-a890-aa69b3124e89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8554812</paraID>
      <start>0</start>
      <end>2</end>
      <status>unmodified</status>
      <modifiedWord/>
      <trackRevisions>false</trackRevisions>
    </reviewItem>
    <reviewItem>
      <errorID>67dfd6aa-460d-48bf-a535-93aa3a4ea970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54954B7</paraID>
      <start>0</start>
      <end>2</end>
      <status>unmodified</status>
      <modifiedWord/>
      <trackRevisions>false</trackRevisions>
    </reviewItem>
    <reviewItem>
      <errorID>d47858d3-8085-4c64-88b9-c536709c75f3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49E918C7</paraID>
      <start>0</start>
      <end>2</end>
      <status>unmodified</status>
      <modifiedWord/>
      <trackRevisions>false</trackRevisions>
    </reviewItem>
    <reviewItem>
      <errorID>1f8446cd-2969-470c-b715-65f76834a5fb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5F9EAD1A</paraID>
      <start>0</start>
      <end>2</end>
      <status>unmodified</status>
      <modifiedWord/>
      <trackRevisions>false</trackRevisions>
    </reviewItem>
    <reviewItem>
      <errorID>0ef319b1-d32f-4785-b996-0917cf0e8006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67A73B7A</paraID>
      <start>1</start>
      <end>3</end>
      <status>unmodified</status>
      <modifiedWord/>
      <trackRevisions>false</trackRevisions>
    </reviewItem>
    <reviewItem>
      <errorID>74598379-a4d0-4b61-982b-5ff8ff39735d</errorID>
      <errorWord>详实</errorWord>
      <group>L1_Word</group>
      <groupName>字词问题</groupName>
      <ability>L2_Typo</ability>
      <abilityName>字词错误</abilityName>
      <candidateList>
        <item>翔实</item>
      </candidateList>
      <explain/>
      <paraID>3187B3F1</paraID>
      <start>2</start>
      <end>4</end>
      <status>unmodified</status>
      <modifiedWord/>
      <trackRevisions>false</trackRevisions>
    </reviewItem>
    <reviewItem>
      <errorID>4949650c-56f6-4912-b1b5-f0fc91728803</errorID>
      <errorWord>详实</errorWord>
      <group>L1_Word</group>
      <groupName>字词问题</groupName>
      <ability>L2_Typo</ability>
      <abilityName>字词错误</abilityName>
      <candidateList>
        <item>翔实</item>
      </candidateList>
      <explain/>
      <paraID>35385B6F</paraID>
      <start>2</start>
      <end>4</end>
      <status>unmodified</status>
      <modifiedWord/>
      <trackRevisions>false</trackRevisions>
    </reviewItem>
    <reviewItem>
      <errorID>0e6c1bbc-9efb-484b-ae1b-bbc5b199dbaa</errorID>
      <errorWord>详实</errorWord>
      <group>L1_Word</group>
      <groupName>字词问题</groupName>
      <ability>L2_Typo</ability>
      <abilityName>字词错误</abilityName>
      <candidateList>
        <item>翔实</item>
      </candidateList>
      <explain>存在发音相同字词的误用。</explain>
      <paraID>17D1BDEB</paraID>
      <start>2</start>
      <end>4</end>
      <status>unmodified</status>
      <modifiedWord/>
      <trackRevisions>false</trackRevisions>
    </reviewItem>
    <reviewItem>
      <errorID>11e7f72b-f803-4548-baf0-e9d144a4743b</errorID>
      <errorWord>详实</errorWord>
      <group>L1_Word</group>
      <groupName>字词问题</groupName>
      <ability>L2_Typo</ability>
      <abilityName>字词错误</abilityName>
      <candidateList>
        <item>翔实</item>
      </candidateList>
      <explain/>
      <paraID> 2B13701</paraID>
      <start>2</start>
      <end>4</end>
      <status>unmodified</status>
      <modifiedWord/>
      <trackRevisions>false</trackRevisions>
    </reviewItem>
    <reviewItem>
      <errorID>8d198d58-bb03-4405-b70d-491c389ecd86</errorID>
      <errorWord>详实</errorWord>
      <group>L1_Word</group>
      <groupName>字词问题</groupName>
      <ability>L2_Typo</ability>
      <abilityName>字词错误</abilityName>
      <candidateList>
        <item>翔实</item>
      </candidateList>
      <explain>存在发音相同字词的误用。</explain>
      <paraID>67342A5A</paraID>
      <start>2</start>
      <end>4</end>
      <status>unmodified</status>
      <modifiedWord/>
      <trackRevisions>false</trackRevisions>
    </reviewItem>
    <reviewItem>
      <errorID>233b2847-9486-46aa-962e-01e636c37942</errorID>
      <errorWord>按《中华人民共和国</errorWord>
      <group>L1_Political</group>
      <groupName>政治性问题</groupName>
      <ability>L2_Unpolitical</ability>
      <abilityName>政治敏感错误</abilityName>
      <candidateList>
        <item>按照《中华人民共和国</item>
      </candidateList>
      <explain/>
      <paraID>691A7431</paraID>
      <start>22</start>
      <end>31</end>
      <status>unmodified</status>
      <modifiedWord/>
      <trackRevisions>false</trackRevisions>
    </reviewItem>
    <reviewItem>
      <errorID>75deb87b-f984-4354-bd38-6390d7967988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7C9D2985</paraID>
      <start>0</start>
      <end>2</end>
      <status>unmodified</status>
      <modifiedWord/>
      <trackRevisions>false</trackRevisions>
    </reviewItem>
    <reviewItem>
      <errorID>4cca7874-d699-42b8-bfe0-dde81bbdfc27</errorID>
      <errorWord>不须</errorWord>
      <group>L1_Word</group>
      <groupName>字词问题</groupName>
      <ability>L2_Typo</ability>
      <abilityName>字词错误</abilityName>
      <candidateList>
        <item>无需</item>
      </candidateList>
      <explain>同“无须”。</explain>
      <paraID>7EBE180E</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3115B4-5B23-42D3-8FFF-4E36ADC23E87}"/>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曹岚</cp:lastModifiedBy>
  <cp:revision>15</cp:revision>
  <dcterms:created xsi:type="dcterms:W3CDTF">2022-07-11T04:13:00Z</dcterms:created>
  <dcterms:modified xsi:type="dcterms:W3CDTF">2026-06-02T06:13:58Z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7975398D50AB40B8B1E9AEE2493D2837_13</vt:lpwstr>
  </property>
  <property fmtid="{D5CDD505-2E9C-101B-9397-08002B2CF9AE}" pid="4" name="KSOTemplateDocerSaveRecord">
    <vt:lpwstr>eyJoZGlkIjoiZGRiZWYzNTkzYmEwYTZmYjk3ZGQ3OGQwNTA0ZmI1YWIiLCJ1c2VySWQiOiIxMDI1MzcwNjcwIn0=</vt:lpwstr>
  </property>
</Properties>
</file>